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DE46E" w14:textId="77777777" w:rsidR="0021343C" w:rsidRPr="001B2BBC" w:rsidRDefault="00182DC3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w:pict w14:anchorId="088E7150">
          <v:group id="Group 28" o:spid="_x0000_s1026" style="position:absolute;margin-left:-29.25pt;margin-top:-66.1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27" type="#_x0000_t75" style="position:absolute;left:53;top:2568;width:11520;height:8800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<v:imagedata r:id="rId8" o:title="" croptop="5f" cropbottom="1410f"/>
            </v:shape>
            <v:line id="Line 32" o:spid="_x0000_s1028" style="position:absolute;visibility:visibl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9" type="#_x0000_t202" style="position:absolute;left:963;top:1632;width:4353;height:5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<v:textbox style="mso-next-textbox:#Text Box 30" inset="0,0,0,0">
                <w:txbxContent>
                  <w:p w14:paraId="2A30206D" w14:textId="77777777" w:rsidR="0021343C" w:rsidRDefault="0021343C">
                    <w:pPr>
                      <w:spacing w:line="495" w:lineRule="exact"/>
                      <w:rPr>
                        <w:rFonts w:ascii="Times New Roman" w:hAnsi="Times New Roman"/>
                        <w:b/>
                        <w:sz w:val="4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p w14:paraId="4931186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B828D25" w14:textId="77777777" w:rsidR="0021343C" w:rsidRPr="001B2BBC" w:rsidRDefault="00182DC3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w:pict w14:anchorId="5B9DD092">
          <v:shape id="Text Box 47" o:spid="_x0000_s1030" type="#_x0000_t202" style="position:absolute;margin-left:-28.75pt;margin-top:11pt;width:548.25pt;height:72.35pt;z-index:2516787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<v:textbox>
              <w:txbxContent>
                <w:p w14:paraId="4DF8D171" w14:textId="06AB6397" w:rsidR="006D7B3A" w:rsidRPr="006D7B3A" w:rsidRDefault="003C6DFF" w:rsidP="00BC4B47">
                  <w:pPr>
                    <w:spacing w:before="240" w:after="24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Estimativa da </w:t>
                  </w:r>
                  <w:r w:rsidR="00784F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erosividade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da chuva </w:t>
                  </w:r>
                  <w:r w:rsidR="00784F2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na bacia do Rio Ipanema- SP entre 2016 a 2019</w:t>
                  </w:r>
                  <w:r w:rsidR="00A4485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5A6DC132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3F9985A3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FA89C52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281FB64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4F95D9B5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42CDDF4E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6EFC890D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6922B021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72CBDE4B" w14:textId="63FA9065" w:rsidR="001B2BBC" w:rsidRPr="00D80CCD" w:rsidRDefault="00D80A85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Tatiana Acácio da silva</w:t>
      </w:r>
      <w:r w:rsidR="00EB4F8E"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2ADBA5B3" w14:textId="44257A73" w:rsidR="000F4F63" w:rsidRPr="000F6ED7" w:rsidRDefault="00D80A85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D80A85">
        <w:rPr>
          <w:rFonts w:ascii="Times New Roman" w:eastAsia="Times New Roman" w:hAnsi="Times New Roman" w:cs="Times New Roman"/>
          <w:color w:val="000000"/>
          <w:sz w:val="24"/>
          <w:szCs w:val="24"/>
        </w:rPr>
        <w:t>Miqueias Lima Duarte</w:t>
      </w:r>
      <w:r w:rsidR="000F4F6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64ED47BE" w14:textId="0D469877" w:rsidR="000F4F63" w:rsidRDefault="000F4F63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4F63">
        <w:rPr>
          <w:rFonts w:ascii="Times New Roman" w:eastAsia="Times New Roman" w:hAnsi="Times New Roman" w:cs="Times New Roman"/>
          <w:color w:val="000000"/>
          <w:sz w:val="24"/>
          <w:szCs w:val="24"/>
        </w:rPr>
        <w:t>Cecília Maria de Paula Coelho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14:paraId="03FCCBF5" w14:textId="47C9593B" w:rsidR="000F4F63" w:rsidRPr="000F6ED7" w:rsidRDefault="000F4F63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0F4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Cleber </w:t>
      </w:r>
      <w:r w:rsidR="00A82500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0F4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oelho </w:t>
      </w:r>
      <w:r w:rsidR="00A82500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Pr="000F4F63">
        <w:rPr>
          <w:rFonts w:ascii="Times New Roman" w:eastAsia="Times New Roman" w:hAnsi="Times New Roman" w:cs="Times New Roman"/>
          <w:color w:val="000000"/>
          <w:sz w:val="24"/>
          <w:szCs w:val="24"/>
        </w:rPr>
        <w:t>achado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4</w:t>
      </w:r>
    </w:p>
    <w:p w14:paraId="4F28D02E" w14:textId="6853CDD1" w:rsidR="001B2BBC" w:rsidRPr="00D80CCD" w:rsidRDefault="00D80A85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Manuel Enrique Gamero Guandique</w:t>
      </w:r>
      <w:r w:rsidR="00A8737A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25297246" w14:textId="46700804" w:rsidR="008E7036" w:rsidRDefault="008E7036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2F050F4" w14:textId="685E6FC3" w:rsidR="008E7036" w:rsidRDefault="008E7036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C57C5A" w14:textId="77777777" w:rsidR="008E7036" w:rsidRPr="008E7036" w:rsidRDefault="008E7036" w:rsidP="008E7036">
      <w:pPr>
        <w:widowControl/>
        <w:adjustRightInd w:val="0"/>
        <w:rPr>
          <w:rFonts w:ascii="Verdana" w:eastAsiaTheme="minorHAnsi" w:hAnsi="Verdana" w:cs="Verdana"/>
          <w:color w:val="000000"/>
          <w:sz w:val="24"/>
          <w:szCs w:val="24"/>
          <w:lang w:bidi="ar-SA"/>
        </w:rPr>
      </w:pPr>
    </w:p>
    <w:p w14:paraId="6D128BDD" w14:textId="1A42207E" w:rsidR="00BD7B18" w:rsidRDefault="00BD7B18" w:rsidP="0033089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7B18">
        <w:rPr>
          <w:rFonts w:ascii="Times New Roman" w:hAnsi="Times New Roman" w:cs="Times New Roman"/>
          <w:b/>
          <w:bCs/>
          <w:sz w:val="24"/>
          <w:szCs w:val="24"/>
        </w:rPr>
        <w:t>Ações antrópicas sobre o meio ambiente</w:t>
      </w:r>
    </w:p>
    <w:p w14:paraId="75E53851" w14:textId="77777777" w:rsidR="00BD7B18" w:rsidRPr="00BD7B18" w:rsidRDefault="00BD7B18" w:rsidP="0033089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46C4B3" w14:textId="0A24BC2E" w:rsidR="00330896" w:rsidRPr="00330896" w:rsidRDefault="00330896" w:rsidP="00330896">
      <w:pPr>
        <w:spacing w:line="36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</w:pPr>
      <w:r w:rsidRPr="00330896">
        <w:rPr>
          <w:rFonts w:ascii="Times New Roman" w:hAnsi="Times New Roman" w:cs="Times New Roman"/>
          <w:sz w:val="24"/>
          <w:szCs w:val="24"/>
        </w:rPr>
        <w:t xml:space="preserve">O potencial da chuva em causar erosão do solo denomina-se erosividade, logo estudar tal fator torna-se um guia valioso </w:t>
      </w:r>
      <w:r w:rsidR="00103BC2">
        <w:rPr>
          <w:rFonts w:ascii="Times New Roman" w:hAnsi="Times New Roman" w:cs="Times New Roman"/>
          <w:sz w:val="24"/>
          <w:szCs w:val="24"/>
        </w:rPr>
        <w:t xml:space="preserve">com vista </w:t>
      </w:r>
      <w:r w:rsidRPr="00330896">
        <w:rPr>
          <w:rFonts w:ascii="Times New Roman" w:hAnsi="Times New Roman" w:cs="Times New Roman"/>
          <w:sz w:val="24"/>
          <w:szCs w:val="24"/>
        </w:rPr>
        <w:t xml:space="preserve">a recomendação de práticas de manejo de solo que visem reduzir a erosão hídrica. Nesse sentido, 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este estudo </w:t>
      </w:r>
      <w:r w:rsidR="00164001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avaliou a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erosividade da chuva na bacia do rio Ipanema no período de 2016 a 2019. </w:t>
      </w:r>
      <w:r w:rsidR="00164001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F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oram utilizados dados mensais de precipitação obtidos pelo </w:t>
      </w:r>
      <w:r w:rsidRPr="00330896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bidi="ar-SA"/>
        </w:rPr>
        <w:t>Global Precipitation Measurement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-GPM e validados com medições </w:t>
      </w:r>
      <w:r w:rsidRPr="00330896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bidi="ar-SA"/>
        </w:rPr>
        <w:t>in situ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, </w:t>
      </w:r>
      <w:r w:rsidR="00164001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em seguida, 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foi obtido a erosividade da chuva.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164001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Os resultados obtidos mostraram que o</w:t>
      </w:r>
      <w:r w:rsidR="00BD7B18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s meses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164001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com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maior potencial de erosividade foram </w:t>
      </w:r>
      <w:r w:rsidR="00164001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de 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janeiro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a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abril </w:t>
      </w:r>
      <w:r w:rsidR="00103BC2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e</w:t>
      </w:r>
      <w:r w:rsidR="00BD7B18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de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novembro a dezembro</w:t>
      </w:r>
      <w:r w:rsidR="007203D3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, </w:t>
      </w:r>
      <w:r w:rsidR="00103BC2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enquanto </w:t>
      </w:r>
      <w:r w:rsidR="007203D3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os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meses </w:t>
      </w:r>
      <w:r w:rsidR="00164001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com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menor potencial erosivos foram maio, junho, agosto, setembro e outubro. 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O índice de erosividade anual </w:t>
      </w:r>
      <w:r w:rsidR="00164001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d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a bacia do Ipane</w:t>
      </w:r>
      <w:r w:rsid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a é considerada forte, pois apresent</w:t>
      </w:r>
      <w:r w:rsidR="00BD7B18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ou 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valores entre </w:t>
      </w:r>
      <w:r w:rsidRPr="00330896">
        <w:rPr>
          <w:rFonts w:ascii="Times New Roman" w:hAnsi="Times New Roman" w:cs="Times New Roman"/>
          <w:sz w:val="24"/>
          <w:szCs w:val="24"/>
        </w:rPr>
        <w:t>4.905 a 7.357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MJ mm ha</w:t>
      </w:r>
      <w:r w:rsidRPr="00103BC2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Pr="00103BC2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Pr="0033089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.</w:t>
      </w:r>
      <w:r w:rsidRPr="00330896">
        <w:rPr>
          <w:rFonts w:ascii="Times New Roman" w:hAnsi="Times New Roman" w:cs="Times New Roman"/>
          <w:sz w:val="24"/>
          <w:szCs w:val="24"/>
        </w:rPr>
        <w:t xml:space="preserve"> Os resultados obtidos neste estudo mostram a importância do uso e ocupação do solo de forma adequada, pois a erosividade natural pode causar erosão do solo, principalmente em solo</w:t>
      </w:r>
      <w:r w:rsidR="00BD7B18">
        <w:rPr>
          <w:rFonts w:ascii="Times New Roman" w:hAnsi="Times New Roman" w:cs="Times New Roman"/>
          <w:sz w:val="24"/>
          <w:szCs w:val="24"/>
        </w:rPr>
        <w:t>s</w:t>
      </w:r>
      <w:r w:rsidRPr="00330896">
        <w:rPr>
          <w:rFonts w:ascii="Times New Roman" w:hAnsi="Times New Roman" w:cs="Times New Roman"/>
          <w:sz w:val="24"/>
          <w:szCs w:val="24"/>
        </w:rPr>
        <w:t xml:space="preserve"> onde a cobertura vegetal foi removida o que propicia ainda mais </w:t>
      </w:r>
      <w:r w:rsidR="00103BC2">
        <w:rPr>
          <w:rFonts w:ascii="Times New Roman" w:hAnsi="Times New Roman" w:cs="Times New Roman"/>
          <w:sz w:val="24"/>
          <w:szCs w:val="24"/>
        </w:rPr>
        <w:t>os processos erosivos</w:t>
      </w:r>
      <w:r>
        <w:t>.</w:t>
      </w:r>
    </w:p>
    <w:p w14:paraId="5B395219" w14:textId="77777777" w:rsidR="00784F26" w:rsidRDefault="00784F26" w:rsidP="008E7036">
      <w:pPr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</w:pPr>
    </w:p>
    <w:p w14:paraId="63AFC0E6" w14:textId="77777777" w:rsidR="00784F26" w:rsidRPr="00784F26" w:rsidRDefault="00784F26" w:rsidP="00784F26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</w:pPr>
    </w:p>
    <w:p w14:paraId="71050CC8" w14:textId="4679D1F8" w:rsidR="00D80A85" w:rsidRPr="00784F26" w:rsidRDefault="00784F26" w:rsidP="00784F26">
      <w:pPr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</w:pPr>
      <w:r w:rsidRPr="00784F2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Pr="00784F2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bidi="ar-SA"/>
        </w:rPr>
        <w:t xml:space="preserve">Palavras–chave: </w:t>
      </w:r>
      <w:r w:rsidR="003C6DFF" w:rsidRPr="005B05DE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bidi="ar-SA"/>
        </w:rPr>
        <w:t>Global Precipitation Measurement</w:t>
      </w:r>
      <w:r w:rsidR="003C6DFF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, </w:t>
      </w:r>
      <w:r w:rsidRPr="00784F2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Potencial erosivo da chuva, </w:t>
      </w:r>
      <w:r w:rsidR="003C6DFF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B</w:t>
      </w:r>
      <w:r w:rsidRPr="00784F2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acia </w:t>
      </w:r>
      <w:r w:rsidR="003C6DFF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h</w:t>
      </w:r>
      <w:r w:rsidRPr="00784F2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idrográfica.  </w:t>
      </w:r>
      <w:r w:rsidR="00D80A85" w:rsidRPr="00784F26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</w:p>
    <w:p w14:paraId="3F488EF2" w14:textId="5DA0C117" w:rsidR="00D80A85" w:rsidRPr="00784F26" w:rsidRDefault="00D80A85" w:rsidP="008E7036">
      <w:pPr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</w:pPr>
    </w:p>
    <w:p w14:paraId="7B1C6DC3" w14:textId="77777777" w:rsidR="00D80A85" w:rsidRPr="00D80A85" w:rsidRDefault="00D80A85" w:rsidP="008E7036">
      <w:pPr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</w:pPr>
    </w:p>
    <w:p w14:paraId="45DC68B3" w14:textId="77777777" w:rsidR="00D80A85" w:rsidRDefault="00D80A85" w:rsidP="008E7036">
      <w:pPr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bidi="ar-SA"/>
        </w:rPr>
      </w:pPr>
    </w:p>
    <w:p w14:paraId="5B4AC44B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5E5961B6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2606759C" w14:textId="74D1BAB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40424F89" w14:textId="77777777" w:rsidR="00424F69" w:rsidRDefault="00424F69" w:rsidP="00424F69">
      <w:pPr>
        <w:tabs>
          <w:tab w:val="left" w:pos="5140"/>
        </w:tabs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</w:p>
    <w:p w14:paraId="0C4B6FB1" w14:textId="2C793065" w:rsidR="00EC4D5E" w:rsidRPr="00EC4D5E" w:rsidRDefault="00357611" w:rsidP="00EC4D5E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1DBDF01A" w14:textId="7E2FA1EF" w:rsidR="005A0E11" w:rsidRDefault="00D250E2" w:rsidP="005A0E1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>rosão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 xml:space="preserve">do solo 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 xml:space="preserve">é reconhecida como um </w:t>
      </w:r>
      <w:r w:rsidR="00103BC2">
        <w:rPr>
          <w:rFonts w:ascii="Times New Roman" w:hAnsi="Times New Roman" w:cs="Times New Roman"/>
          <w:color w:val="000000"/>
          <w:sz w:val="24"/>
          <w:szCs w:val="24"/>
        </w:rPr>
        <w:t xml:space="preserve">dos impactos 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 xml:space="preserve">ambientais globais mais </w:t>
      </w:r>
      <w:r w:rsidR="00164001">
        <w:rPr>
          <w:rFonts w:ascii="Times New Roman" w:hAnsi="Times New Roman" w:cs="Times New Roman"/>
          <w:color w:val="000000"/>
          <w:sz w:val="24"/>
          <w:szCs w:val="24"/>
        </w:rPr>
        <w:t xml:space="preserve">preocupantes 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>da atualidade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 xml:space="preserve">, pois os problemas 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 xml:space="preserve">associados causam 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 xml:space="preserve">o declínio na fertilidade do solo, 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 xml:space="preserve">perda da produtividade agrícola, 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 xml:space="preserve">deslizamento de 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>encostas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>, sedimentação d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 xml:space="preserve"> reservatórios</w:t>
      </w:r>
      <w:r w:rsidR="00103BC2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>difusão de contaminantes</w:t>
      </w:r>
      <w:r w:rsidR="00103BC2">
        <w:rPr>
          <w:rFonts w:ascii="Times New Roman" w:hAnsi="Times New Roman" w:cs="Times New Roman"/>
          <w:color w:val="000000"/>
          <w:sz w:val="24"/>
          <w:szCs w:val="24"/>
        </w:rPr>
        <w:t xml:space="preserve">, causando 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>distúrbio</w:t>
      </w:r>
      <w:r w:rsidR="00103BC2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 xml:space="preserve"> do ecossistema, todos os quais impactam 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 xml:space="preserve">de forma significativa </w:t>
      </w:r>
      <w:r w:rsidR="00B05767">
        <w:rPr>
          <w:rFonts w:ascii="Times New Roman" w:hAnsi="Times New Roman" w:cs="Times New Roman"/>
          <w:color w:val="000000"/>
          <w:sz w:val="24"/>
          <w:szCs w:val="24"/>
        </w:rPr>
        <w:t xml:space="preserve">a saúde </w:t>
      </w:r>
      <w:r w:rsidR="00EC4D5E">
        <w:rPr>
          <w:rFonts w:ascii="Times New Roman" w:hAnsi="Times New Roman" w:cs="Times New Roman"/>
          <w:color w:val="000000"/>
          <w:sz w:val="24"/>
          <w:szCs w:val="24"/>
        </w:rPr>
        <w:t>humana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 xml:space="preserve"> (LAI et al., 2016)</w:t>
      </w:r>
      <w:r w:rsidR="00EC4D5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493F59B" w14:textId="0D6C352F" w:rsidR="00B05767" w:rsidRDefault="00B966FA" w:rsidP="00B966FA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 precipitação </w:t>
      </w:r>
      <w:r w:rsidR="0062457F">
        <w:rPr>
          <w:rFonts w:ascii="Times New Roman" w:hAnsi="Times New Roman" w:cs="Times New Roman"/>
          <w:color w:val="000000"/>
          <w:sz w:val="24"/>
          <w:szCs w:val="24"/>
        </w:rPr>
        <w:t>influência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forma direta nos processos erosivos, tornado a erosão hídrica uma das que mais afetam o solo, desta forma a chuva </w:t>
      </w:r>
      <w:r w:rsidR="008B7060">
        <w:rPr>
          <w:rFonts w:ascii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um dos parâmetros presente na Equação </w:t>
      </w:r>
      <w:r w:rsidR="008B7060"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niversal da </w:t>
      </w:r>
      <w:r w:rsidR="004B52AA">
        <w:rPr>
          <w:rFonts w:ascii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erda de </w:t>
      </w:r>
      <w:r w:rsidR="004B52AA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olo</w:t>
      </w:r>
      <w:r w:rsidR="004B52A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onde o fator R que corresponde a </w:t>
      </w:r>
      <w:r w:rsidR="004B52AA"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rosividade </w:t>
      </w:r>
      <w:r w:rsidR="004B52AA">
        <w:rPr>
          <w:rFonts w:ascii="Times New Roman" w:hAnsi="Times New Roman" w:cs="Times New Roman"/>
          <w:color w:val="000000"/>
          <w:sz w:val="24"/>
          <w:szCs w:val="24"/>
        </w:rPr>
        <w:t xml:space="preserve">é </w:t>
      </w:r>
      <w:r>
        <w:rPr>
          <w:rFonts w:ascii="Times New Roman" w:hAnsi="Times New Roman" w:cs="Times New Roman"/>
          <w:color w:val="000000"/>
          <w:sz w:val="24"/>
          <w:szCs w:val="24"/>
        </w:rPr>
        <w:t>represent</w:t>
      </w:r>
      <w:r w:rsidR="004B52AA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em forma numérica o quanto uma determinada precipitação será</w:t>
      </w:r>
      <w:r w:rsidR="004B52AA">
        <w:rPr>
          <w:rFonts w:ascii="Times New Roman" w:hAnsi="Times New Roman" w:cs="Times New Roman"/>
          <w:color w:val="000000"/>
          <w:sz w:val="24"/>
          <w:szCs w:val="24"/>
        </w:rPr>
        <w:t xml:space="preserve"> prejudicial </w:t>
      </w:r>
      <w:r>
        <w:rPr>
          <w:rFonts w:ascii="Times New Roman" w:hAnsi="Times New Roman" w:cs="Times New Roman"/>
          <w:color w:val="000000"/>
          <w:sz w:val="24"/>
          <w:szCs w:val="24"/>
        </w:rPr>
        <w:t>para o solo, pois a água da chuva age como componente erosivo através do impacto das gotas ao solo e da geração do escoamento superficial</w:t>
      </w:r>
      <w:r w:rsidR="00805E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4D5E" w:rsidRPr="00EC4D5E">
        <w:rPr>
          <w:rFonts w:ascii="Times New Roman" w:hAnsi="Times New Roman" w:cs="Times New Roman"/>
          <w:color w:val="000000"/>
          <w:sz w:val="24"/>
          <w:szCs w:val="24"/>
        </w:rPr>
        <w:t>(BERTONI, LOMBARDI NETO, 2014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17FA17A" w14:textId="48187EAA" w:rsidR="00B966FA" w:rsidRPr="004B52AA" w:rsidRDefault="006B4C88" w:rsidP="004B52A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20E78">
        <w:rPr>
          <w:rFonts w:ascii="Times New Roman" w:hAnsi="Times New Roman" w:cs="Times New Roman"/>
          <w:sz w:val="24"/>
          <w:szCs w:val="24"/>
        </w:rPr>
        <w:t xml:space="preserve"> </w:t>
      </w:r>
      <w:r w:rsidR="004B52A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O c</w:t>
      </w:r>
      <w:r w:rsidR="00320E78" w:rsidRPr="00320E78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onhecimento do potencial erosivo das chuvas de uma região permite o planejamento de estruturas de conservação do solo e práticas agrícolas</w:t>
      </w:r>
      <w:r w:rsidR="00320E78" w:rsidRPr="00320E78">
        <w:rPr>
          <w:rFonts w:ascii="Times New Roman" w:eastAsiaTheme="minorHAnsi" w:hAnsi="Times New Roman" w:cs="Times New Roman"/>
          <w:sz w:val="24"/>
          <w:szCs w:val="24"/>
          <w:lang w:bidi="ar-SA"/>
        </w:rPr>
        <w:t>, que auxiliem a conservação do solo através da manutenção de sua cobertura</w:t>
      </w:r>
      <w:r w:rsidR="00320E78" w:rsidRPr="00320E78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223A98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(</w:t>
      </w:r>
      <w:r w:rsidR="00223A98" w:rsidRPr="00320E78">
        <w:rPr>
          <w:rFonts w:ascii="Times New Roman" w:hAnsi="Times New Roman" w:cs="Times New Roman"/>
          <w:sz w:val="24"/>
          <w:szCs w:val="24"/>
        </w:rPr>
        <w:t>DUARTE; FILHO 2019)</w:t>
      </w:r>
      <w:r w:rsidR="00223A98">
        <w:rPr>
          <w:rFonts w:ascii="Times New Roman" w:hAnsi="Times New Roman" w:cs="Times New Roman"/>
          <w:sz w:val="24"/>
          <w:szCs w:val="24"/>
        </w:rPr>
        <w:t xml:space="preserve">. </w:t>
      </w:r>
      <w:r w:rsidR="00320E78" w:rsidRPr="00320E78">
        <w:rPr>
          <w:rFonts w:ascii="Times New Roman" w:hAnsi="Times New Roman" w:cs="Times New Roman"/>
          <w:sz w:val="24"/>
          <w:szCs w:val="24"/>
        </w:rPr>
        <w:t>Desta forma</w:t>
      </w:r>
      <w:r w:rsidR="00103BC2">
        <w:rPr>
          <w:rFonts w:ascii="Times New Roman" w:hAnsi="Times New Roman" w:cs="Times New Roman"/>
          <w:sz w:val="24"/>
          <w:szCs w:val="24"/>
        </w:rPr>
        <w:t>,</w:t>
      </w:r>
      <w:r w:rsidR="00320E78" w:rsidRPr="00320E78">
        <w:rPr>
          <w:rFonts w:ascii="Times New Roman" w:hAnsi="Times New Roman" w:cs="Times New Roman"/>
          <w:sz w:val="24"/>
          <w:szCs w:val="24"/>
        </w:rPr>
        <w:t xml:space="preserve"> </w:t>
      </w:r>
      <w:r w:rsidR="0018462B">
        <w:rPr>
          <w:rFonts w:ascii="Times New Roman" w:hAnsi="Times New Roman" w:cs="Times New Roman"/>
          <w:sz w:val="24"/>
          <w:szCs w:val="24"/>
        </w:rPr>
        <w:t xml:space="preserve">este estudo avaliou a erosividade da chuva </w:t>
      </w:r>
      <w:r w:rsidR="00320E78" w:rsidRPr="00320E78">
        <w:rPr>
          <w:rFonts w:ascii="Times New Roman" w:hAnsi="Times New Roman" w:cs="Times New Roman"/>
          <w:sz w:val="24"/>
          <w:szCs w:val="24"/>
        </w:rPr>
        <w:t>entre o período de 2016 a 2019</w:t>
      </w:r>
      <w:r w:rsidR="0018462B">
        <w:rPr>
          <w:rFonts w:ascii="Times New Roman" w:hAnsi="Times New Roman" w:cs="Times New Roman"/>
          <w:sz w:val="24"/>
          <w:szCs w:val="24"/>
        </w:rPr>
        <w:t xml:space="preserve"> com base em dados do </w:t>
      </w:r>
      <w:r w:rsidR="0018462B" w:rsidRPr="005B05DE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bidi="ar-SA"/>
        </w:rPr>
        <w:t>Global Precipitation Measurement</w:t>
      </w:r>
      <w:r w:rsidR="0018462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-</w:t>
      </w:r>
      <w:r w:rsidR="0018462B" w:rsidRPr="00D80A85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GPM</w:t>
      </w:r>
      <w:r w:rsidR="0018462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na bacia do rio</w:t>
      </w:r>
      <w:r w:rsidR="008C1638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Ipanema.</w:t>
      </w:r>
    </w:p>
    <w:p w14:paraId="516E2E70" w14:textId="77777777" w:rsidR="00005B4A" w:rsidRDefault="00357611" w:rsidP="00005B4A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4088A355" w14:textId="42A60242" w:rsidR="0008730C" w:rsidRDefault="00005B4A" w:rsidP="0008730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B4A">
        <w:rPr>
          <w:rFonts w:ascii="Times New Roman" w:hAnsi="Times New Roman" w:cs="Times New Roman"/>
          <w:iCs/>
          <w:sz w:val="24"/>
          <w:szCs w:val="24"/>
        </w:rPr>
        <w:t>A área de estudo está inserida na bacia hidrográfica do Sorocaba Médio Tietê (</w:t>
      </w:r>
      <w:bookmarkStart w:id="0" w:name="_Hlk46171823"/>
      <w:r w:rsidRPr="00005B4A">
        <w:rPr>
          <w:rFonts w:ascii="Times New Roman" w:hAnsi="Times New Roman" w:cs="Times New Roman"/>
          <w:iCs/>
          <w:sz w:val="24"/>
          <w:szCs w:val="24"/>
        </w:rPr>
        <w:t>UGRHI</w:t>
      </w:r>
      <w:bookmarkEnd w:id="0"/>
      <w:r w:rsidRPr="00005B4A">
        <w:rPr>
          <w:rFonts w:ascii="Times New Roman" w:hAnsi="Times New Roman" w:cs="Times New Roman"/>
          <w:iCs/>
          <w:sz w:val="24"/>
          <w:szCs w:val="24"/>
        </w:rPr>
        <w:t xml:space="preserve"> 10), compreendendo a bacia do rio Ipanema. A bacia do Rio Ipanema está localizada entre</w:t>
      </w:r>
      <w:r w:rsidR="00237F60">
        <w:rPr>
          <w:rFonts w:ascii="Times New Roman" w:hAnsi="Times New Roman" w:cs="Times New Roman"/>
          <w:iCs/>
          <w:sz w:val="24"/>
          <w:szCs w:val="24"/>
        </w:rPr>
        <w:t xml:space="preserve"> os municípios de Sorocaba, Votorantim, Salto de Pirapora</w:t>
      </w:r>
      <w:r w:rsidR="0015521C">
        <w:rPr>
          <w:rFonts w:ascii="Times New Roman" w:hAnsi="Times New Roman" w:cs="Times New Roman"/>
          <w:iCs/>
          <w:sz w:val="24"/>
          <w:szCs w:val="24"/>
        </w:rPr>
        <w:t>, Araçoiaba da Serra</w:t>
      </w:r>
      <w:r w:rsidRPr="00005B4A">
        <w:rPr>
          <w:rFonts w:ascii="Times New Roman" w:hAnsi="Times New Roman" w:cs="Times New Roman"/>
          <w:iCs/>
          <w:sz w:val="24"/>
          <w:szCs w:val="24"/>
        </w:rPr>
        <w:t xml:space="preserve"> as coordenadas métricas 236000 a 251000 E</w:t>
      </w:r>
      <w:r w:rsidR="0018462B">
        <w:rPr>
          <w:rFonts w:ascii="Times New Roman" w:hAnsi="Times New Roman" w:cs="Times New Roman"/>
          <w:iCs/>
          <w:sz w:val="24"/>
          <w:szCs w:val="24"/>
        </w:rPr>
        <w:t>;</w:t>
      </w:r>
      <w:r w:rsidRPr="00005B4A">
        <w:rPr>
          <w:rFonts w:ascii="Times New Roman" w:hAnsi="Times New Roman" w:cs="Times New Roman"/>
          <w:iCs/>
          <w:sz w:val="24"/>
          <w:szCs w:val="24"/>
        </w:rPr>
        <w:t xml:space="preserve"> e 7384000 a 7396000 S</w:t>
      </w:r>
      <w:r w:rsidR="0008730C">
        <w:rPr>
          <w:rFonts w:ascii="Times New Roman" w:hAnsi="Times New Roman" w:cs="Times New Roman"/>
          <w:iCs/>
          <w:sz w:val="24"/>
          <w:szCs w:val="24"/>
        </w:rPr>
        <w:t xml:space="preserve"> (Figura 1)</w:t>
      </w:r>
      <w:r w:rsidR="00330BEF">
        <w:rPr>
          <w:rFonts w:ascii="Times New Roman" w:hAnsi="Times New Roman" w:cs="Times New Roman"/>
          <w:iCs/>
          <w:sz w:val="24"/>
          <w:szCs w:val="24"/>
        </w:rPr>
        <w:t>.</w:t>
      </w:r>
      <w:r w:rsidR="0008730C">
        <w:rPr>
          <w:rFonts w:ascii="Times New Roman" w:hAnsi="Times New Roman" w:cs="Times New Roman"/>
          <w:iCs/>
          <w:sz w:val="24"/>
          <w:szCs w:val="24"/>
        </w:rPr>
        <w:t xml:space="preserve"> De acordo com a</w:t>
      </w:r>
      <w:r w:rsidR="0008730C" w:rsidRPr="00005B4A">
        <w:rPr>
          <w:rFonts w:ascii="Times New Roman" w:hAnsi="Times New Roman" w:cs="Times New Roman"/>
          <w:sz w:val="24"/>
          <w:szCs w:val="24"/>
        </w:rPr>
        <w:t xml:space="preserve"> classificação</w:t>
      </w:r>
      <w:r w:rsidR="0008730C">
        <w:rPr>
          <w:rFonts w:ascii="Times New Roman" w:hAnsi="Times New Roman" w:cs="Times New Roman"/>
          <w:sz w:val="24"/>
          <w:szCs w:val="24"/>
        </w:rPr>
        <w:t xml:space="preserve"> </w:t>
      </w:r>
      <w:r w:rsidR="0008730C" w:rsidRPr="00005B4A">
        <w:rPr>
          <w:rFonts w:ascii="Times New Roman" w:hAnsi="Times New Roman" w:cs="Times New Roman"/>
          <w:sz w:val="24"/>
          <w:szCs w:val="24"/>
        </w:rPr>
        <w:t>de</w:t>
      </w:r>
      <w:r w:rsidR="0008730C" w:rsidRPr="00005B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730C" w:rsidRPr="00005B4A">
        <w:rPr>
          <w:rFonts w:ascii="Times New Roman" w:hAnsi="Times New Roman" w:cs="Times New Roman"/>
          <w:sz w:val="24"/>
          <w:szCs w:val="24"/>
          <w:shd w:val="clear" w:color="auto" w:fill="FFFFFF"/>
        </w:rPr>
        <w:t>Köppen, o clima da região é do tipo subtropical (Cwa), caracterizado por ser chuvoso no período de verão e seco durante o período de inverno</w:t>
      </w:r>
      <w:r w:rsidR="0008730C" w:rsidRPr="00005B4A">
        <w:rPr>
          <w:rFonts w:ascii="Times New Roman" w:hAnsi="Times New Roman" w:cs="Times New Roman"/>
          <w:sz w:val="24"/>
          <w:szCs w:val="24"/>
        </w:rPr>
        <w:t xml:space="preserve">, com temperatura média anual de 21,4°C, sendo a máxima de 30°C no mês de janeiro a </w:t>
      </w:r>
      <w:r w:rsidR="0008730C" w:rsidRPr="00005B4A">
        <w:rPr>
          <w:rFonts w:ascii="Times New Roman" w:hAnsi="Times New Roman" w:cs="Times New Roman"/>
          <w:sz w:val="24"/>
          <w:szCs w:val="24"/>
        </w:rPr>
        <w:lastRenderedPageBreak/>
        <w:t>março, e a mínima de 12 °C no mês de maio a julho, com precipitação média anual de 1.311 mm, com máxima no mês de janeiro com 215,55 mm e mínima no mês de agosto como uma precipitação de 32,97 mm (CORRÊA et al., 2016).</w:t>
      </w:r>
    </w:p>
    <w:p w14:paraId="67786E6B" w14:textId="77777777" w:rsidR="00494008" w:rsidRDefault="0008730C" w:rsidP="000F6ED7">
      <w:pPr>
        <w:keepNext/>
        <w:ind w:right="180"/>
        <w:jc w:val="center"/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C8C16FF" wp14:editId="2E0ADF63">
            <wp:extent cx="5483539" cy="3876675"/>
            <wp:effectExtent l="19050" t="1905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96" cy="3904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B891D" w14:textId="75793A87" w:rsidR="0008730C" w:rsidRPr="000F6ED7" w:rsidRDefault="00494008" w:rsidP="000F6ED7">
      <w:pPr>
        <w:pStyle w:val="Legenda"/>
        <w:jc w:val="center"/>
        <w:rPr>
          <w:rFonts w:ascii="Times New Roman" w:hAnsi="Times New Roman" w:cs="Times New Roman"/>
          <w:iCs w:val="0"/>
          <w:color w:val="0D0D0D" w:themeColor="text1" w:themeTint="F2"/>
          <w:sz w:val="24"/>
          <w:szCs w:val="24"/>
        </w:rPr>
      </w:pPr>
      <w:r w:rsidRPr="000F6ED7">
        <w:rPr>
          <w:rFonts w:ascii="Times New Roman" w:hAnsi="Times New Roman" w:cs="Times New Roman"/>
          <w:b/>
          <w:bCs/>
          <w:i w:val="0"/>
          <w:iCs w:val="0"/>
          <w:color w:val="0D0D0D" w:themeColor="text1" w:themeTint="F2"/>
        </w:rPr>
        <w:t xml:space="preserve">Figura </w:t>
      </w:r>
      <w:r w:rsidRPr="000F6ED7">
        <w:rPr>
          <w:rFonts w:ascii="Times New Roman" w:hAnsi="Times New Roman" w:cs="Times New Roman"/>
          <w:b/>
          <w:bCs/>
          <w:i w:val="0"/>
          <w:iCs w:val="0"/>
          <w:color w:val="0D0D0D" w:themeColor="text1" w:themeTint="F2"/>
        </w:rPr>
        <w:fldChar w:fldCharType="begin"/>
      </w:r>
      <w:r w:rsidRPr="000F6ED7">
        <w:rPr>
          <w:rFonts w:ascii="Times New Roman" w:hAnsi="Times New Roman" w:cs="Times New Roman"/>
          <w:b/>
          <w:bCs/>
          <w:i w:val="0"/>
          <w:iCs w:val="0"/>
          <w:color w:val="0D0D0D" w:themeColor="text1" w:themeTint="F2"/>
        </w:rPr>
        <w:instrText xml:space="preserve"> SEQ Figura \* ARABIC </w:instrText>
      </w:r>
      <w:r w:rsidRPr="000F6ED7">
        <w:rPr>
          <w:rFonts w:ascii="Times New Roman" w:hAnsi="Times New Roman" w:cs="Times New Roman"/>
          <w:b/>
          <w:bCs/>
          <w:i w:val="0"/>
          <w:iCs w:val="0"/>
          <w:color w:val="0D0D0D" w:themeColor="text1" w:themeTint="F2"/>
        </w:rPr>
        <w:fldChar w:fldCharType="separate"/>
      </w:r>
      <w:r w:rsidRPr="000F6ED7">
        <w:rPr>
          <w:rFonts w:ascii="Times New Roman" w:hAnsi="Times New Roman" w:cs="Times New Roman"/>
          <w:b/>
          <w:bCs/>
          <w:i w:val="0"/>
          <w:iCs w:val="0"/>
          <w:noProof/>
          <w:color w:val="0D0D0D" w:themeColor="text1" w:themeTint="F2"/>
        </w:rPr>
        <w:t>1</w:t>
      </w:r>
      <w:r w:rsidRPr="000F6ED7">
        <w:rPr>
          <w:rFonts w:ascii="Times New Roman" w:hAnsi="Times New Roman" w:cs="Times New Roman"/>
          <w:b/>
          <w:bCs/>
          <w:i w:val="0"/>
          <w:iCs w:val="0"/>
          <w:color w:val="0D0D0D" w:themeColor="text1" w:themeTint="F2"/>
        </w:rPr>
        <w:fldChar w:fldCharType="end"/>
      </w:r>
      <w:r w:rsidRPr="000F6ED7">
        <w:rPr>
          <w:rFonts w:ascii="Times New Roman" w:hAnsi="Times New Roman" w:cs="Times New Roman"/>
          <w:b/>
          <w:bCs/>
          <w:i w:val="0"/>
          <w:iCs w:val="0"/>
          <w:color w:val="0D0D0D" w:themeColor="text1" w:themeTint="F2"/>
        </w:rPr>
        <w:t>.</w:t>
      </w:r>
      <w:r w:rsidRPr="000F6ED7">
        <w:rPr>
          <w:rFonts w:ascii="Times New Roman" w:hAnsi="Times New Roman" w:cs="Times New Roman"/>
          <w:i w:val="0"/>
          <w:iCs w:val="0"/>
          <w:color w:val="0D0D0D" w:themeColor="text1" w:themeTint="F2"/>
        </w:rPr>
        <w:t xml:space="preserve"> Localização da bacia </w:t>
      </w:r>
      <w:r w:rsidRPr="00637411">
        <w:rPr>
          <w:rFonts w:ascii="Times New Roman" w:hAnsi="Times New Roman" w:cs="Times New Roman"/>
          <w:i w:val="0"/>
          <w:iCs w:val="0"/>
          <w:color w:val="0D0D0D" w:themeColor="text1" w:themeTint="F2"/>
        </w:rPr>
        <w:t>hidrográfica</w:t>
      </w:r>
      <w:r w:rsidRPr="000F6ED7">
        <w:rPr>
          <w:rFonts w:ascii="Times New Roman" w:hAnsi="Times New Roman" w:cs="Times New Roman"/>
          <w:i w:val="0"/>
          <w:iCs w:val="0"/>
          <w:color w:val="0D0D0D" w:themeColor="text1" w:themeTint="F2"/>
        </w:rPr>
        <w:t xml:space="preserve"> do rio </w:t>
      </w:r>
      <w:r>
        <w:rPr>
          <w:rFonts w:ascii="Times New Roman" w:hAnsi="Times New Roman" w:cs="Times New Roman"/>
          <w:i w:val="0"/>
          <w:iCs w:val="0"/>
          <w:color w:val="0D0D0D" w:themeColor="text1" w:themeTint="F2"/>
        </w:rPr>
        <w:t>Ipanema</w:t>
      </w:r>
      <w:r w:rsidRPr="000F6ED7">
        <w:rPr>
          <w:rFonts w:ascii="Times New Roman" w:hAnsi="Times New Roman" w:cs="Times New Roman"/>
          <w:i w:val="0"/>
          <w:iCs w:val="0"/>
          <w:color w:val="0D0D0D" w:themeColor="text1" w:themeTint="F2"/>
        </w:rPr>
        <w:t>.</w:t>
      </w:r>
    </w:p>
    <w:p w14:paraId="5E16E6CB" w14:textId="067DA418" w:rsidR="00A55FBD" w:rsidRDefault="0018462B" w:rsidP="004E28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precipitação utilizada nesse estudo refere-se a estimativas </w:t>
      </w:r>
      <w:r w:rsidRPr="0018462B">
        <w:rPr>
          <w:rFonts w:ascii="Times New Roman" w:hAnsi="Times New Roman" w:cs="Times New Roman"/>
          <w:sz w:val="24"/>
          <w:szCs w:val="24"/>
        </w:rPr>
        <w:t xml:space="preserve">em mm/mês </w:t>
      </w:r>
      <w:r>
        <w:rPr>
          <w:rFonts w:ascii="Times New Roman" w:hAnsi="Times New Roman" w:cs="Times New Roman"/>
          <w:sz w:val="24"/>
          <w:szCs w:val="24"/>
        </w:rPr>
        <w:t xml:space="preserve">entre janeiro de 2016 a dezembro de 2019 </w:t>
      </w:r>
      <w:r w:rsidRPr="0018462B">
        <w:rPr>
          <w:rFonts w:ascii="Times New Roman" w:hAnsi="Times New Roman" w:cs="Times New Roman"/>
          <w:sz w:val="24"/>
          <w:szCs w:val="24"/>
        </w:rPr>
        <w:t xml:space="preserve">do produto </w:t>
      </w:r>
      <w:r w:rsidRPr="00A30037">
        <w:rPr>
          <w:rFonts w:ascii="Times New Roman" w:hAnsi="Times New Roman" w:cs="Times New Roman"/>
          <w:i/>
          <w:iCs/>
          <w:sz w:val="24"/>
          <w:szCs w:val="24"/>
        </w:rPr>
        <w:t>Final Run</w:t>
      </w:r>
      <w:r w:rsidRPr="001846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005B4A">
        <w:rPr>
          <w:rFonts w:ascii="Times New Roman" w:hAnsi="Times New Roman" w:cs="Times New Roman"/>
          <w:i/>
          <w:iCs/>
          <w:sz w:val="24"/>
          <w:szCs w:val="24"/>
        </w:rPr>
        <w:t>Global Precipitation Measurement</w:t>
      </w:r>
      <w:r w:rsidRPr="00005B4A">
        <w:rPr>
          <w:rFonts w:ascii="Times New Roman" w:hAnsi="Times New Roman" w:cs="Times New Roman"/>
          <w:sz w:val="24"/>
          <w:szCs w:val="24"/>
        </w:rPr>
        <w:t>-GPM</w:t>
      </w:r>
      <w:r>
        <w:rPr>
          <w:rFonts w:ascii="Times New Roman" w:hAnsi="Times New Roman" w:cs="Times New Roman"/>
          <w:sz w:val="24"/>
          <w:szCs w:val="24"/>
        </w:rPr>
        <w:t xml:space="preserve">. Os dados são disponibilizados de forma gratuita na </w:t>
      </w:r>
      <w:r w:rsidR="007200AA">
        <w:rPr>
          <w:rFonts w:ascii="Times New Roman" w:hAnsi="Times New Roman" w:cs="Times New Roman"/>
          <w:sz w:val="24"/>
          <w:szCs w:val="24"/>
        </w:rPr>
        <w:t xml:space="preserve">base de dados </w:t>
      </w:r>
      <w:r w:rsidRPr="00005B4A">
        <w:rPr>
          <w:rFonts w:ascii="Times New Roman" w:hAnsi="Times New Roman" w:cs="Times New Roman"/>
          <w:sz w:val="24"/>
          <w:szCs w:val="24"/>
        </w:rPr>
        <w:t>do Giovanni</w:t>
      </w:r>
      <w:r w:rsidR="004E28CA">
        <w:rPr>
          <w:rFonts w:ascii="Times New Roman" w:hAnsi="Times New Roman" w:cs="Times New Roman"/>
          <w:sz w:val="24"/>
          <w:szCs w:val="24"/>
        </w:rPr>
        <w:t>.</w:t>
      </w:r>
      <w:r w:rsidR="00637411">
        <w:rPr>
          <w:rFonts w:ascii="Times New Roman" w:hAnsi="Times New Roman" w:cs="Times New Roman"/>
          <w:sz w:val="24"/>
          <w:szCs w:val="24"/>
        </w:rPr>
        <w:t xml:space="preserve"> </w:t>
      </w:r>
      <w:r w:rsidR="007200AA">
        <w:rPr>
          <w:rFonts w:ascii="Times New Roman" w:hAnsi="Times New Roman" w:cs="Times New Roman"/>
          <w:sz w:val="24"/>
          <w:szCs w:val="24"/>
        </w:rPr>
        <w:t xml:space="preserve">Com vista a verificar a qualidade dos dados de precipitação do GPM, foi utilizado dados de precipitação </w:t>
      </w:r>
      <w:r w:rsidR="007200AA" w:rsidRPr="00A30037">
        <w:rPr>
          <w:rFonts w:ascii="Times New Roman" w:hAnsi="Times New Roman" w:cs="Times New Roman"/>
          <w:i/>
          <w:iCs/>
          <w:sz w:val="24"/>
          <w:szCs w:val="24"/>
        </w:rPr>
        <w:t>in situ</w:t>
      </w:r>
      <w:r w:rsidR="007200AA">
        <w:rPr>
          <w:rFonts w:ascii="Times New Roman" w:hAnsi="Times New Roman" w:cs="Times New Roman"/>
          <w:sz w:val="24"/>
          <w:szCs w:val="24"/>
        </w:rPr>
        <w:t xml:space="preserve"> de uma estação pluviométrica </w:t>
      </w:r>
      <w:r w:rsidR="00005B4A" w:rsidRPr="00005B4A">
        <w:rPr>
          <w:rFonts w:ascii="Times New Roman" w:hAnsi="Times New Roman" w:cs="Times New Roman"/>
          <w:sz w:val="24"/>
          <w:szCs w:val="24"/>
        </w:rPr>
        <w:t xml:space="preserve">obtido no website do </w:t>
      </w:r>
      <w:bookmarkStart w:id="1" w:name="_Hlk46149730"/>
      <w:r w:rsidR="00005B4A" w:rsidRPr="00005B4A">
        <w:rPr>
          <w:rFonts w:ascii="Times New Roman" w:hAnsi="Times New Roman" w:cs="Times New Roman"/>
          <w:sz w:val="24"/>
          <w:szCs w:val="24"/>
        </w:rPr>
        <w:t xml:space="preserve">Instituto Nacional de Meteorologia-INMET </w:t>
      </w:r>
      <w:bookmarkEnd w:id="1"/>
      <w:r w:rsidR="00005B4A" w:rsidRPr="00005B4A">
        <w:rPr>
          <w:rFonts w:ascii="Times New Roman" w:hAnsi="Times New Roman" w:cs="Times New Roman"/>
          <w:sz w:val="24"/>
          <w:szCs w:val="24"/>
        </w:rPr>
        <w:t>para o período de janeiro de 2016 a dezembro de 2019</w:t>
      </w:r>
      <w:r w:rsidR="00005B4A">
        <w:rPr>
          <w:rFonts w:ascii="Times New Roman" w:hAnsi="Times New Roman" w:cs="Times New Roman"/>
          <w:sz w:val="24"/>
          <w:szCs w:val="24"/>
        </w:rPr>
        <w:t xml:space="preserve"> (</w:t>
      </w:r>
      <w:r w:rsidR="00005B4A" w:rsidRPr="00005B4A">
        <w:rPr>
          <w:rFonts w:ascii="Times New Roman" w:hAnsi="Times New Roman" w:cs="Times New Roman"/>
          <w:sz w:val="24"/>
          <w:szCs w:val="24"/>
        </w:rPr>
        <w:t xml:space="preserve">estação sob código n° </w:t>
      </w:r>
      <w:r w:rsidR="00005B4A" w:rsidRPr="00005B4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83851, localizada nas coordenadas (UTM) Latitude 7401279 m S e Longitude 251817 m E</w:t>
      </w:r>
      <w:r w:rsidR="00005B4A" w:rsidRPr="005A55B8">
        <w:rPr>
          <w:rFonts w:ascii="Times New Roman" w:hAnsi="Times New Roman" w:cs="Times New Roman"/>
          <w:sz w:val="24"/>
          <w:szCs w:val="24"/>
        </w:rPr>
        <w:t>).</w:t>
      </w:r>
      <w:r w:rsidR="007200AA" w:rsidRPr="005A55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80B957" w14:textId="6C26BDCC" w:rsidR="00965951" w:rsidRPr="00AC12CB" w:rsidRDefault="001640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5FBD">
        <w:rPr>
          <w:rFonts w:ascii="Times New Roman" w:hAnsi="Times New Roman" w:cs="Times New Roman"/>
          <w:sz w:val="24"/>
          <w:szCs w:val="24"/>
        </w:rPr>
        <w:t xml:space="preserve">Após a verificação da qualidade dos dados de precipitação do GPM, </w:t>
      </w:r>
      <w:r w:rsidRPr="00A55FBD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foi realizada uma interpolação 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dos dados </w:t>
      </w:r>
      <w:r w:rsidRPr="00A55FBD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pelo método </w:t>
      </w:r>
      <w:r w:rsidRPr="00A55FBD">
        <w:rPr>
          <w:rFonts w:ascii="Times New Roman" w:hAnsi="Times New Roman" w:cs="Times New Roman"/>
          <w:i/>
          <w:iCs/>
          <w:sz w:val="24"/>
          <w:szCs w:val="24"/>
        </w:rPr>
        <w:t>Topo-</w:t>
      </w:r>
      <w:r w:rsidR="00637411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A55FBD">
        <w:rPr>
          <w:rFonts w:ascii="Times New Roman" w:hAnsi="Times New Roman" w:cs="Times New Roman"/>
          <w:i/>
          <w:iCs/>
          <w:sz w:val="24"/>
          <w:szCs w:val="24"/>
        </w:rPr>
        <w:t>o-Raster</w:t>
      </w:r>
      <w:r w:rsidRPr="00A55FBD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utilizando o </w:t>
      </w:r>
      <w:r w:rsidRPr="00237F60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software ArcGIS (10.6.2).</w:t>
      </w:r>
      <w:r w:rsidR="00462D0F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Em seguida, </w:t>
      </w:r>
      <w:r w:rsidR="007200AA">
        <w:rPr>
          <w:rFonts w:ascii="Times New Roman" w:hAnsi="Times New Roman" w:cs="Times New Roman"/>
          <w:sz w:val="24"/>
          <w:szCs w:val="24"/>
        </w:rPr>
        <w:t xml:space="preserve">foi aplicado a equação proposta por </w:t>
      </w:r>
      <w:r w:rsidR="007200AA" w:rsidRPr="00AC12CB">
        <w:rPr>
          <w:rFonts w:ascii="Times New Roman" w:hAnsi="Times New Roman" w:cs="Times New Roman"/>
          <w:sz w:val="24"/>
          <w:szCs w:val="24"/>
        </w:rPr>
        <w:t>Bertoni e Lombardi Neto (20</w:t>
      </w:r>
      <w:r w:rsidR="004D6DF6">
        <w:rPr>
          <w:rFonts w:ascii="Times New Roman" w:hAnsi="Times New Roman" w:cs="Times New Roman"/>
          <w:sz w:val="24"/>
          <w:szCs w:val="24"/>
        </w:rPr>
        <w:t>14</w:t>
      </w:r>
      <w:r w:rsidR="007200AA" w:rsidRPr="00AC12CB">
        <w:rPr>
          <w:rFonts w:ascii="Times New Roman" w:hAnsi="Times New Roman" w:cs="Times New Roman"/>
          <w:sz w:val="24"/>
          <w:szCs w:val="24"/>
        </w:rPr>
        <w:t>)</w:t>
      </w:r>
      <w:r w:rsidR="007200AA">
        <w:rPr>
          <w:rFonts w:ascii="Times New Roman" w:hAnsi="Times New Roman" w:cs="Times New Roman"/>
          <w:sz w:val="24"/>
          <w:szCs w:val="24"/>
        </w:rPr>
        <w:t xml:space="preserve"> para determinação da </w:t>
      </w:r>
      <w:r w:rsidR="00965951">
        <w:rPr>
          <w:rFonts w:ascii="Times New Roman" w:hAnsi="Times New Roman" w:cs="Times New Roman"/>
          <w:sz w:val="24"/>
          <w:szCs w:val="24"/>
        </w:rPr>
        <w:t xml:space="preserve">erosividade </w:t>
      </w:r>
      <w:r w:rsidR="00936AA9">
        <w:rPr>
          <w:rFonts w:ascii="Times New Roman" w:hAnsi="Times New Roman" w:cs="Times New Roman"/>
          <w:sz w:val="24"/>
          <w:szCs w:val="24"/>
        </w:rPr>
        <w:t xml:space="preserve">média anual </w:t>
      </w:r>
      <w:r w:rsidR="007200AA">
        <w:rPr>
          <w:rFonts w:ascii="Times New Roman" w:hAnsi="Times New Roman" w:cs="Times New Roman"/>
          <w:sz w:val="24"/>
          <w:szCs w:val="24"/>
        </w:rPr>
        <w:t xml:space="preserve">da chuva para a bacia hidrográfica </w:t>
      </w:r>
      <w:r w:rsidR="007200AA">
        <w:rPr>
          <w:rFonts w:ascii="Times New Roman" w:hAnsi="Times New Roman" w:cs="Times New Roman"/>
          <w:sz w:val="24"/>
          <w:szCs w:val="24"/>
        </w:rPr>
        <w:lastRenderedPageBreak/>
        <w:t xml:space="preserve">(Equação </w:t>
      </w:r>
      <w:r w:rsidR="00462D0F">
        <w:rPr>
          <w:rFonts w:ascii="Times New Roman" w:hAnsi="Times New Roman" w:cs="Times New Roman"/>
          <w:sz w:val="24"/>
          <w:szCs w:val="24"/>
        </w:rPr>
        <w:t>5</w:t>
      </w:r>
      <w:r w:rsidR="007200AA">
        <w:rPr>
          <w:rFonts w:ascii="Times New Roman" w:hAnsi="Times New Roman" w:cs="Times New Roman"/>
          <w:sz w:val="24"/>
          <w:szCs w:val="24"/>
        </w:rPr>
        <w:t>).</w:t>
      </w:r>
    </w:p>
    <w:p w14:paraId="44C31966" w14:textId="62DCDF51" w:rsidR="007200AA" w:rsidRDefault="007200AA" w:rsidP="00AC68D7">
      <w:pPr>
        <w:widowControl/>
        <w:adjustRightInd w:val="0"/>
        <w:spacing w:line="360" w:lineRule="auto"/>
        <w:ind w:firstLine="720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</w:pPr>
      <m:oMath>
        <m:r>
          <w:rPr>
            <w:rFonts w:ascii="Cambria Math" w:hAnsi="Cambria Math" w:cs="Times New Roman"/>
            <w:sz w:val="24"/>
            <w:szCs w:val="24"/>
          </w:rPr>
          <m:t>EI=67,355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0,85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="00462D0F">
        <w:rPr>
          <w:rFonts w:ascii="Times New Roman" w:eastAsiaTheme="minorEastAsia" w:hAnsi="Times New Roman" w:cs="Times New Roman"/>
          <w:sz w:val="24"/>
          <w:szCs w:val="24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3E5511EF" w14:textId="6C4AAA55" w:rsidR="0008730C" w:rsidRPr="00350D4B" w:rsidRDefault="00936AA9" w:rsidP="00350D4B">
      <w:pPr>
        <w:widowControl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Onde </w:t>
      </w:r>
      <m:oMath>
        <m:r>
          <w:rPr>
            <w:rFonts w:ascii="Cambria Math" w:hAnsi="Cambria Math" w:cs="Times New Roman"/>
            <w:sz w:val="24"/>
            <w:szCs w:val="24"/>
          </w:rPr>
          <m:t>EI</m:t>
        </m:r>
      </m:oMath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corresponde à 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média mensal da erosividade pluvial (MJ. </w:t>
      </w:r>
      <w:r w:rsidR="007F2335" w:rsidRPr="00AC12C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</w:t>
      </w:r>
      <w:r w:rsidR="007F2335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.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ha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.h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);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a 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precipitação média mensal (mm)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e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m:oMath>
        <m:r>
          <w:rPr>
            <w:rFonts w:ascii="Cambria Math" w:eastAsiaTheme="minorHAnsi" w:hAnsi="Cambria Math" w:cs="Times New Roman"/>
            <w:color w:val="000000"/>
            <w:sz w:val="24"/>
            <w:szCs w:val="24"/>
            <w:lang w:bidi="ar-SA"/>
          </w:rPr>
          <m:t>p</m:t>
        </m:r>
      </m:oMath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a </w:t>
      </w:r>
      <w:r w:rsidR="00AC12CB" w:rsidRPr="00AC12C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precipitação média anual (mm).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 seguida, o</w:t>
      </w:r>
      <w:r w:rsidRPr="00936AA9">
        <w:rPr>
          <w:rFonts w:ascii="Times New Roman" w:hAnsi="Times New Roman" w:cs="Times New Roman"/>
          <w:sz w:val="24"/>
          <w:szCs w:val="24"/>
        </w:rPr>
        <w:t xml:space="preserve">s valores de erosividade </w:t>
      </w:r>
      <w:r>
        <w:rPr>
          <w:rFonts w:ascii="Times New Roman" w:hAnsi="Times New Roman" w:cs="Times New Roman"/>
          <w:sz w:val="24"/>
          <w:szCs w:val="24"/>
        </w:rPr>
        <w:t xml:space="preserve">anual </w:t>
      </w:r>
      <w:r w:rsidRPr="00936AA9">
        <w:rPr>
          <w:rFonts w:ascii="Times New Roman" w:hAnsi="Times New Roman" w:cs="Times New Roman"/>
          <w:sz w:val="24"/>
          <w:szCs w:val="24"/>
        </w:rPr>
        <w:t xml:space="preserve">foram classificados conforme </w:t>
      </w:r>
      <w:r>
        <w:rPr>
          <w:rFonts w:ascii="Times New Roman" w:hAnsi="Times New Roman" w:cs="Times New Roman"/>
          <w:sz w:val="24"/>
          <w:szCs w:val="24"/>
        </w:rPr>
        <w:t>classes definidas por</w:t>
      </w:r>
      <w:r w:rsidRPr="00936AA9">
        <w:rPr>
          <w:rFonts w:ascii="Times New Roman" w:hAnsi="Times New Roman" w:cs="Times New Roman"/>
          <w:sz w:val="24"/>
          <w:szCs w:val="24"/>
        </w:rPr>
        <w:t xml:space="preserve"> Carvalho (1994</w:t>
      </w:r>
      <w:r>
        <w:rPr>
          <w:rFonts w:ascii="Times New Roman" w:hAnsi="Times New Roman" w:cs="Times New Roman"/>
          <w:sz w:val="24"/>
          <w:szCs w:val="24"/>
        </w:rPr>
        <w:t>), sendo considerado fraca</w:t>
      </w:r>
      <w:r w:rsidRPr="00936AA9">
        <w:rPr>
          <w:rFonts w:ascii="Times New Roman" w:hAnsi="Times New Roman" w:cs="Times New Roman"/>
          <w:sz w:val="24"/>
          <w:szCs w:val="24"/>
        </w:rPr>
        <w:t xml:space="preserve"> erosividade quando R&lt; 2.452; </w:t>
      </w:r>
      <w:r>
        <w:rPr>
          <w:rFonts w:ascii="Times New Roman" w:hAnsi="Times New Roman" w:cs="Times New Roman"/>
          <w:sz w:val="24"/>
          <w:szCs w:val="24"/>
        </w:rPr>
        <w:t>moderada</w:t>
      </w:r>
      <w:r w:rsidRPr="00936AA9">
        <w:rPr>
          <w:rFonts w:ascii="Times New Roman" w:hAnsi="Times New Roman" w:cs="Times New Roman"/>
          <w:sz w:val="24"/>
          <w:szCs w:val="24"/>
        </w:rPr>
        <w:t xml:space="preserve"> erosividade entre 2.452 &lt; R &lt; 4.905, </w:t>
      </w:r>
      <w:r>
        <w:rPr>
          <w:rFonts w:ascii="Times New Roman" w:hAnsi="Times New Roman" w:cs="Times New Roman"/>
          <w:sz w:val="24"/>
          <w:szCs w:val="24"/>
        </w:rPr>
        <w:t>moderada</w:t>
      </w:r>
      <w:r w:rsidRPr="00936AA9">
        <w:rPr>
          <w:rFonts w:ascii="Times New Roman" w:hAnsi="Times New Roman" w:cs="Times New Roman"/>
          <w:sz w:val="24"/>
          <w:szCs w:val="24"/>
        </w:rPr>
        <w:t xml:space="preserve"> a forte erosividade entre 4.905 &lt; R &lt; 7.357, </w:t>
      </w:r>
      <w:r w:rsidRPr="00330BEF">
        <w:rPr>
          <w:rFonts w:ascii="Times New Roman" w:hAnsi="Times New Roman" w:cs="Times New Roman"/>
          <w:sz w:val="24"/>
          <w:szCs w:val="24"/>
        </w:rPr>
        <w:t xml:space="preserve">e forte erosividade entre 7.357 &lt; R &lt; 9.810 e muito forte para valores superiores a 9.810. </w:t>
      </w:r>
    </w:p>
    <w:p w14:paraId="636FE6D7" w14:textId="2B5079A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</w:t>
      </w:r>
      <w:r w:rsidR="004E28CA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34C0D664" w14:textId="5ED0BC98" w:rsidR="003C53EF" w:rsidRDefault="007200AA" w:rsidP="007F2335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>
        <w:rPr>
          <w:color w:val="000000"/>
        </w:rPr>
        <w:t>A</w:t>
      </w:r>
      <w:r w:rsidR="00365ED7">
        <w:rPr>
          <w:color w:val="000000"/>
        </w:rPr>
        <w:t xml:space="preserve"> </w:t>
      </w:r>
      <w:r w:rsidR="007F2335">
        <w:rPr>
          <w:color w:val="000000"/>
        </w:rPr>
        <w:t>T</w:t>
      </w:r>
      <w:r w:rsidR="00365ED7">
        <w:rPr>
          <w:color w:val="000000"/>
        </w:rPr>
        <w:t xml:space="preserve">abela </w:t>
      </w:r>
      <w:r w:rsidR="00C478CA">
        <w:rPr>
          <w:color w:val="000000"/>
        </w:rPr>
        <w:t>1</w:t>
      </w:r>
      <w:r w:rsidR="00365ED7">
        <w:rPr>
          <w:color w:val="000000"/>
        </w:rPr>
        <w:t xml:space="preserve"> </w:t>
      </w:r>
      <w:r w:rsidR="007F2335">
        <w:rPr>
          <w:color w:val="000000"/>
        </w:rPr>
        <w:t xml:space="preserve">apresenta </w:t>
      </w:r>
      <w:r w:rsidR="00365ED7">
        <w:rPr>
          <w:color w:val="000000"/>
        </w:rPr>
        <w:t xml:space="preserve">os valores de </w:t>
      </w:r>
      <w:r w:rsidR="00684FD6">
        <w:rPr>
          <w:color w:val="000000"/>
        </w:rPr>
        <w:t>precipitação média mensal entre janeiro de 2016 a dezembro de 2019</w:t>
      </w:r>
      <w:r w:rsidR="00C478CA">
        <w:rPr>
          <w:color w:val="000000"/>
        </w:rPr>
        <w:t>, e a precipitação acumulada para o período</w:t>
      </w:r>
      <w:r w:rsidR="00684FD6">
        <w:rPr>
          <w:color w:val="000000"/>
        </w:rPr>
        <w:t xml:space="preserve">, bem como os valores de </w:t>
      </w:r>
      <w:r w:rsidR="00365ED7">
        <w:rPr>
          <w:color w:val="000000"/>
        </w:rPr>
        <w:t xml:space="preserve">erosividade </w:t>
      </w:r>
      <w:r>
        <w:rPr>
          <w:color w:val="000000"/>
        </w:rPr>
        <w:t xml:space="preserve">da chuva </w:t>
      </w:r>
      <w:r w:rsidR="00365ED7">
        <w:rPr>
          <w:color w:val="000000"/>
        </w:rPr>
        <w:t xml:space="preserve">para a </w:t>
      </w:r>
      <w:r w:rsidR="007F2335">
        <w:rPr>
          <w:color w:val="000000"/>
        </w:rPr>
        <w:t>b</w:t>
      </w:r>
      <w:r w:rsidR="00365ED7">
        <w:rPr>
          <w:color w:val="000000"/>
        </w:rPr>
        <w:t xml:space="preserve">acia hidrográfica do </w:t>
      </w:r>
      <w:r w:rsidR="007F2335">
        <w:rPr>
          <w:color w:val="000000"/>
        </w:rPr>
        <w:t>r</w:t>
      </w:r>
      <w:r w:rsidR="00365ED7">
        <w:rPr>
          <w:color w:val="000000"/>
        </w:rPr>
        <w:t xml:space="preserve">io </w:t>
      </w:r>
      <w:r w:rsidR="007F2335">
        <w:rPr>
          <w:color w:val="000000"/>
        </w:rPr>
        <w:t>Ipanema-SP, sendo o</w:t>
      </w:r>
      <w:r w:rsidR="00365ED7">
        <w:t>s valores máximos</w:t>
      </w:r>
      <w:r w:rsidR="007F2335">
        <w:t>,</w:t>
      </w:r>
      <w:r w:rsidR="00365ED7">
        <w:t xml:space="preserve"> mínimos</w:t>
      </w:r>
      <w:r>
        <w:t xml:space="preserve">, </w:t>
      </w:r>
      <w:r w:rsidR="007F2335">
        <w:t>média e</w:t>
      </w:r>
      <w:r>
        <w:t xml:space="preserve"> classes de</w:t>
      </w:r>
      <w:r w:rsidR="007F2335">
        <w:t xml:space="preserve"> e</w:t>
      </w:r>
      <w:r w:rsidR="00365ED7">
        <w:t>rosividade</w:t>
      </w:r>
      <w:r>
        <w:t xml:space="preserve">, conforme intervalos </w:t>
      </w:r>
      <w:r w:rsidR="007F2335">
        <w:t xml:space="preserve">definidos por </w:t>
      </w:r>
      <w:r w:rsidR="00933B7E" w:rsidRPr="00936AA9">
        <w:t>Carvalho (1994</w:t>
      </w:r>
      <w:r w:rsidR="00933B7E">
        <w:t>)</w:t>
      </w:r>
      <w:r w:rsidR="00C478CA">
        <w:t xml:space="preserve"> para a erosividade anual (Total), e classes de erosividade média mensal (valores anuais/12 meses)</w:t>
      </w:r>
      <w:r w:rsidR="00936AA9">
        <w:t>.</w:t>
      </w:r>
      <w:r w:rsidR="00D0610E">
        <w:t xml:space="preserve"> Em relação aos dados do GPM e os medidos pela estação de superfície, observou-se um</w:t>
      </w:r>
      <w:r w:rsidR="0006509A">
        <w:t>a moderada correlação entre os dados (</w:t>
      </w:r>
      <w:r w:rsidR="00D0610E">
        <w:t xml:space="preserve">R² de </w:t>
      </w:r>
      <w:r w:rsidR="00D0610E" w:rsidRPr="00D0610E">
        <w:t>0,65</w:t>
      </w:r>
      <w:r w:rsidR="0006509A">
        <w:t>).</w:t>
      </w:r>
    </w:p>
    <w:p w14:paraId="5FBBA5A4" w14:textId="208D4794" w:rsidR="00FF13AF" w:rsidRPr="0006509A" w:rsidRDefault="00FF13AF" w:rsidP="007F2335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25BE5">
        <w:rPr>
          <w:rFonts w:ascii="Times New Roman" w:hAnsi="Times New Roman" w:cs="Times New Roman"/>
          <w:b/>
          <w:sz w:val="20"/>
          <w:szCs w:val="20"/>
        </w:rPr>
        <w:t xml:space="preserve">Tabela </w:t>
      </w:r>
      <w:r w:rsidR="00C478CA" w:rsidRPr="00625BE5">
        <w:rPr>
          <w:rFonts w:ascii="Times New Roman" w:hAnsi="Times New Roman" w:cs="Times New Roman"/>
          <w:b/>
          <w:sz w:val="20"/>
          <w:szCs w:val="20"/>
        </w:rPr>
        <w:t>1</w:t>
      </w:r>
      <w:r w:rsidRPr="0006509A">
        <w:rPr>
          <w:rFonts w:ascii="Times New Roman" w:hAnsi="Times New Roman" w:cs="Times New Roman"/>
          <w:bCs/>
          <w:sz w:val="20"/>
          <w:szCs w:val="20"/>
        </w:rPr>
        <w:t xml:space="preserve">: </w:t>
      </w:r>
      <w:r w:rsidR="00F40F6F" w:rsidRPr="0006509A">
        <w:rPr>
          <w:rFonts w:ascii="Times New Roman" w:hAnsi="Times New Roman" w:cs="Times New Roman"/>
          <w:bCs/>
          <w:sz w:val="20"/>
          <w:szCs w:val="20"/>
        </w:rPr>
        <w:t>Distribuição da</w:t>
      </w:r>
      <w:r w:rsidR="00D6082B" w:rsidRPr="0006509A">
        <w:rPr>
          <w:rFonts w:ascii="Times New Roman" w:hAnsi="Times New Roman" w:cs="Times New Roman"/>
          <w:bCs/>
          <w:sz w:val="20"/>
          <w:szCs w:val="20"/>
        </w:rPr>
        <w:t xml:space="preserve"> precipitação média e </w:t>
      </w:r>
      <w:r w:rsidR="00F40F6F" w:rsidRPr="0006509A">
        <w:rPr>
          <w:rFonts w:ascii="Times New Roman" w:hAnsi="Times New Roman" w:cs="Times New Roman"/>
          <w:bCs/>
          <w:sz w:val="20"/>
          <w:szCs w:val="20"/>
        </w:rPr>
        <w:t>erosividade entre 2016 a 2019 na bacia do rio Ipanema.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"/>
        <w:gridCol w:w="2286"/>
        <w:gridCol w:w="1275"/>
        <w:gridCol w:w="1276"/>
        <w:gridCol w:w="1134"/>
        <w:gridCol w:w="1847"/>
      </w:tblGrid>
      <w:tr w:rsidR="007926E4" w:rsidRPr="00C478CA" w14:paraId="29BFD7E6" w14:textId="77777777" w:rsidTr="00D6082B">
        <w:trPr>
          <w:trHeight w:val="226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44EE2" w14:textId="389553E3" w:rsidR="007926E4" w:rsidRPr="00C478CA" w:rsidRDefault="007926E4" w:rsidP="00A30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Mês</w:t>
            </w:r>
          </w:p>
        </w:tc>
        <w:tc>
          <w:tcPr>
            <w:tcW w:w="22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B42A04" w14:textId="1EDB34D1" w:rsidR="007926E4" w:rsidRPr="00C478CA" w:rsidRDefault="007926E4" w:rsidP="00A30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Precipitação</w:t>
            </w:r>
            <w:r w:rsid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(mm)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42FFEE" w14:textId="547E8159" w:rsidR="007926E4" w:rsidRPr="00C478CA" w:rsidRDefault="00D6082B" w:rsidP="00A30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EI-</w:t>
            </w:r>
            <w:r w:rsidR="007926E4"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máximo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612068" w14:textId="55BC7AD3" w:rsidR="007926E4" w:rsidRPr="00C478CA" w:rsidRDefault="00D6082B" w:rsidP="00A30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EI- </w:t>
            </w:r>
            <w:r w:rsidR="007926E4"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mínimo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25128C" w14:textId="3AC0C6BF" w:rsidR="007926E4" w:rsidRPr="00C478CA" w:rsidRDefault="00D6082B" w:rsidP="00A30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EI-</w:t>
            </w: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926E4"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453363" w14:textId="15AAD27F" w:rsidR="007926E4" w:rsidRPr="00C478CA" w:rsidRDefault="007926E4" w:rsidP="00A300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Classe</w:t>
            </w:r>
            <w:r w:rsidR="00D6082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 - EI</w:t>
            </w:r>
          </w:p>
        </w:tc>
      </w:tr>
      <w:tr w:rsidR="007926E4" w:rsidRPr="00C478CA" w14:paraId="67CBE982" w14:textId="77777777" w:rsidTr="00D6082B">
        <w:trPr>
          <w:trHeight w:val="349"/>
          <w:jc w:val="center"/>
        </w:trPr>
        <w:tc>
          <w:tcPr>
            <w:tcW w:w="10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0D97AFD" w14:textId="58FA7E62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janeiro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FC8A7D" w14:textId="63AA2B56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189,54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024FFC0B" w14:textId="5ABCB870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1.223,88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184E8CE" w14:textId="30B732E2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1.106,01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2E40EE0" w14:textId="44CE12E2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1.162,47</w:t>
            </w:r>
          </w:p>
        </w:tc>
        <w:tc>
          <w:tcPr>
            <w:tcW w:w="1847" w:type="dxa"/>
            <w:tcBorders>
              <w:top w:val="single" w:sz="4" w:space="0" w:color="auto"/>
            </w:tcBorders>
            <w:vAlign w:val="center"/>
          </w:tcPr>
          <w:p w14:paraId="321B8CFB" w14:textId="3232CAFC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Muito forte</w:t>
            </w:r>
          </w:p>
        </w:tc>
      </w:tr>
      <w:tr w:rsidR="007926E4" w:rsidRPr="00C478CA" w14:paraId="4618441C" w14:textId="77777777" w:rsidTr="00D6082B">
        <w:trPr>
          <w:trHeight w:val="337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14CA0289" w14:textId="7AA8D04D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fevereiro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04D58696" w14:textId="2AB9A250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108,79</w:t>
            </w:r>
          </w:p>
        </w:tc>
        <w:tc>
          <w:tcPr>
            <w:tcW w:w="1275" w:type="dxa"/>
            <w:vAlign w:val="center"/>
          </w:tcPr>
          <w:p w14:paraId="24D0013C" w14:textId="3759A32B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501,42</w:t>
            </w:r>
          </w:p>
        </w:tc>
        <w:tc>
          <w:tcPr>
            <w:tcW w:w="1276" w:type="dxa"/>
            <w:vAlign w:val="center"/>
          </w:tcPr>
          <w:p w14:paraId="5ACC2EDD" w14:textId="229EFC17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427,64</w:t>
            </w:r>
          </w:p>
        </w:tc>
        <w:tc>
          <w:tcPr>
            <w:tcW w:w="1134" w:type="dxa"/>
            <w:vAlign w:val="center"/>
          </w:tcPr>
          <w:p w14:paraId="662ECCD8" w14:textId="0BF73630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452,37</w:t>
            </w:r>
          </w:p>
        </w:tc>
        <w:tc>
          <w:tcPr>
            <w:tcW w:w="1847" w:type="dxa"/>
            <w:vAlign w:val="center"/>
          </w:tcPr>
          <w:p w14:paraId="2C755E46" w14:textId="3EDEBBDD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bidi="ar-SA"/>
              </w:rPr>
              <w:t>Moderada a forte</w:t>
            </w:r>
          </w:p>
        </w:tc>
      </w:tr>
      <w:tr w:rsidR="007926E4" w:rsidRPr="00C478CA" w14:paraId="27E9E744" w14:textId="77777777" w:rsidTr="00D6082B">
        <w:trPr>
          <w:trHeight w:val="349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2BF9D046" w14:textId="13C19090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março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17F3D983" w14:textId="55E524B3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149,83</w:t>
            </w:r>
          </w:p>
        </w:tc>
        <w:tc>
          <w:tcPr>
            <w:tcW w:w="1275" w:type="dxa"/>
            <w:vAlign w:val="center"/>
          </w:tcPr>
          <w:p w14:paraId="29B7C8B3" w14:textId="0E98D36E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1.038,29</w:t>
            </w:r>
          </w:p>
        </w:tc>
        <w:tc>
          <w:tcPr>
            <w:tcW w:w="1276" w:type="dxa"/>
            <w:vAlign w:val="center"/>
          </w:tcPr>
          <w:p w14:paraId="0A9B4882" w14:textId="20334805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674,91</w:t>
            </w:r>
          </w:p>
        </w:tc>
        <w:tc>
          <w:tcPr>
            <w:tcW w:w="1134" w:type="dxa"/>
            <w:vAlign w:val="center"/>
          </w:tcPr>
          <w:p w14:paraId="02394FAA" w14:textId="03BEC406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781,65</w:t>
            </w:r>
          </w:p>
        </w:tc>
        <w:tc>
          <w:tcPr>
            <w:tcW w:w="1847" w:type="dxa"/>
            <w:vAlign w:val="center"/>
          </w:tcPr>
          <w:p w14:paraId="6BB1D537" w14:textId="61A1EA08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Forte e muito forte</w:t>
            </w:r>
          </w:p>
        </w:tc>
      </w:tr>
      <w:tr w:rsidR="007926E4" w:rsidRPr="00C478CA" w14:paraId="24E4B469" w14:textId="77777777" w:rsidTr="00D6082B">
        <w:trPr>
          <w:trHeight w:val="349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5359D4DF" w14:textId="2767CEE0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abril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006F9055" w14:textId="0DCF8C57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166,87</w:t>
            </w:r>
          </w:p>
        </w:tc>
        <w:tc>
          <w:tcPr>
            <w:tcW w:w="1275" w:type="dxa"/>
            <w:vAlign w:val="center"/>
          </w:tcPr>
          <w:p w14:paraId="38485F8E" w14:textId="00EC3310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985,03</w:t>
            </w:r>
          </w:p>
        </w:tc>
        <w:tc>
          <w:tcPr>
            <w:tcW w:w="1276" w:type="dxa"/>
            <w:vAlign w:val="center"/>
          </w:tcPr>
          <w:p w14:paraId="4B869DAE" w14:textId="28D2338F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909,59</w:t>
            </w:r>
          </w:p>
        </w:tc>
        <w:tc>
          <w:tcPr>
            <w:tcW w:w="1134" w:type="dxa"/>
            <w:vAlign w:val="center"/>
          </w:tcPr>
          <w:p w14:paraId="065C06EA" w14:textId="7DBEB353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936,20</w:t>
            </w:r>
          </w:p>
        </w:tc>
        <w:tc>
          <w:tcPr>
            <w:tcW w:w="1847" w:type="dxa"/>
            <w:vAlign w:val="center"/>
          </w:tcPr>
          <w:p w14:paraId="1381E54D" w14:textId="41CAA1D8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Muito forte</w:t>
            </w:r>
          </w:p>
        </w:tc>
      </w:tr>
      <w:tr w:rsidR="007926E4" w:rsidRPr="00C478CA" w14:paraId="61C19423" w14:textId="77777777" w:rsidTr="00D6082B">
        <w:trPr>
          <w:trHeight w:val="349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74E9F8DB" w14:textId="33072215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maio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5F6FF9C3" w14:textId="6221CEF7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53,98</w:t>
            </w:r>
          </w:p>
        </w:tc>
        <w:tc>
          <w:tcPr>
            <w:tcW w:w="1275" w:type="dxa"/>
            <w:vAlign w:val="center"/>
          </w:tcPr>
          <w:p w14:paraId="4EFCEC28" w14:textId="5300C41A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186,52</w:t>
            </w:r>
          </w:p>
        </w:tc>
        <w:tc>
          <w:tcPr>
            <w:tcW w:w="1276" w:type="dxa"/>
            <w:vAlign w:val="center"/>
          </w:tcPr>
          <w:p w14:paraId="57FCAB72" w14:textId="19F172ED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112,73</w:t>
            </w:r>
          </w:p>
        </w:tc>
        <w:tc>
          <w:tcPr>
            <w:tcW w:w="1134" w:type="dxa"/>
            <w:vAlign w:val="center"/>
          </w:tcPr>
          <w:p w14:paraId="134A2A5B" w14:textId="2B427040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137,68</w:t>
            </w:r>
          </w:p>
        </w:tc>
        <w:tc>
          <w:tcPr>
            <w:tcW w:w="1847" w:type="dxa"/>
            <w:vAlign w:val="center"/>
          </w:tcPr>
          <w:p w14:paraId="1F4794CA" w14:textId="0EFC2B17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fraca</w:t>
            </w:r>
          </w:p>
        </w:tc>
      </w:tr>
      <w:tr w:rsidR="007926E4" w:rsidRPr="00C478CA" w14:paraId="5D99185D" w14:textId="77777777" w:rsidTr="00D6082B">
        <w:trPr>
          <w:trHeight w:val="349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5A5CE518" w14:textId="3D104739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junho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1B283560" w14:textId="7F0D9F68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36,13</w:t>
            </w:r>
          </w:p>
        </w:tc>
        <w:tc>
          <w:tcPr>
            <w:tcW w:w="1275" w:type="dxa"/>
            <w:vAlign w:val="center"/>
          </w:tcPr>
          <w:p w14:paraId="38CDB684" w14:textId="65CD970A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86,46</w:t>
            </w:r>
          </w:p>
        </w:tc>
        <w:tc>
          <w:tcPr>
            <w:tcW w:w="1276" w:type="dxa"/>
            <w:vAlign w:val="center"/>
          </w:tcPr>
          <w:p w14:paraId="46DFB5E7" w14:textId="05581DA8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62,26</w:t>
            </w:r>
          </w:p>
        </w:tc>
        <w:tc>
          <w:tcPr>
            <w:tcW w:w="1134" w:type="dxa"/>
            <w:vAlign w:val="center"/>
          </w:tcPr>
          <w:p w14:paraId="0F52317E" w14:textId="47105F3B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69,50</w:t>
            </w:r>
          </w:p>
        </w:tc>
        <w:tc>
          <w:tcPr>
            <w:tcW w:w="1847" w:type="dxa"/>
            <w:vAlign w:val="center"/>
          </w:tcPr>
          <w:p w14:paraId="5F4168B1" w14:textId="7999F994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fraca</w:t>
            </w:r>
          </w:p>
        </w:tc>
      </w:tr>
      <w:tr w:rsidR="007926E4" w:rsidRPr="00C478CA" w14:paraId="5CB694A5" w14:textId="77777777" w:rsidTr="00D6082B">
        <w:trPr>
          <w:trHeight w:val="337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55487EA0" w14:textId="25357002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julho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05B70B92" w14:textId="6B9B5156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102,77</w:t>
            </w:r>
          </w:p>
        </w:tc>
        <w:tc>
          <w:tcPr>
            <w:tcW w:w="1275" w:type="dxa"/>
            <w:vAlign w:val="center"/>
          </w:tcPr>
          <w:p w14:paraId="592EADF8" w14:textId="70945613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438,26</w:t>
            </w:r>
          </w:p>
        </w:tc>
        <w:tc>
          <w:tcPr>
            <w:tcW w:w="1276" w:type="dxa"/>
            <w:vAlign w:val="center"/>
          </w:tcPr>
          <w:p w14:paraId="6ED4E7DF" w14:textId="67941DE7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379,9</w:t>
            </w:r>
          </w:p>
        </w:tc>
        <w:tc>
          <w:tcPr>
            <w:tcW w:w="1134" w:type="dxa"/>
            <w:vAlign w:val="center"/>
          </w:tcPr>
          <w:p w14:paraId="78D03B9D" w14:textId="317D4B58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410,81</w:t>
            </w:r>
          </w:p>
        </w:tc>
        <w:tc>
          <w:tcPr>
            <w:tcW w:w="1847" w:type="dxa"/>
            <w:vAlign w:val="center"/>
          </w:tcPr>
          <w:p w14:paraId="678BDB90" w14:textId="6FBF03F6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Moderada a forte</w:t>
            </w:r>
          </w:p>
        </w:tc>
      </w:tr>
      <w:tr w:rsidR="007926E4" w:rsidRPr="00C478CA" w14:paraId="52D130D2" w14:textId="77777777" w:rsidTr="00D6082B">
        <w:trPr>
          <w:trHeight w:val="349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63717214" w14:textId="3C875B5E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6C70CCC7" w14:textId="01E09AA8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25,12</w:t>
            </w:r>
          </w:p>
        </w:tc>
        <w:tc>
          <w:tcPr>
            <w:tcW w:w="1275" w:type="dxa"/>
            <w:vAlign w:val="center"/>
          </w:tcPr>
          <w:p w14:paraId="123257F0" w14:textId="5A438C78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40,60</w:t>
            </w:r>
          </w:p>
        </w:tc>
        <w:tc>
          <w:tcPr>
            <w:tcW w:w="1276" w:type="dxa"/>
            <w:vAlign w:val="center"/>
          </w:tcPr>
          <w:p w14:paraId="30645087" w14:textId="1C0819C6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35,89</w:t>
            </w:r>
          </w:p>
        </w:tc>
        <w:tc>
          <w:tcPr>
            <w:tcW w:w="1134" w:type="dxa"/>
            <w:vAlign w:val="center"/>
          </w:tcPr>
          <w:p w14:paraId="137229AE" w14:textId="46A90D58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37,47</w:t>
            </w:r>
          </w:p>
        </w:tc>
        <w:tc>
          <w:tcPr>
            <w:tcW w:w="1847" w:type="dxa"/>
            <w:vAlign w:val="center"/>
          </w:tcPr>
          <w:p w14:paraId="1DB5BB80" w14:textId="6244894D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fraca</w:t>
            </w:r>
          </w:p>
        </w:tc>
      </w:tr>
      <w:tr w:rsidR="007926E4" w:rsidRPr="00C478CA" w14:paraId="79778986" w14:textId="77777777" w:rsidTr="00D6082B">
        <w:trPr>
          <w:trHeight w:val="349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6BB3A5BF" w14:textId="01F7F50C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setembro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7484CA31" w14:textId="4D318975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53,93</w:t>
            </w:r>
          </w:p>
        </w:tc>
        <w:tc>
          <w:tcPr>
            <w:tcW w:w="1275" w:type="dxa"/>
            <w:vAlign w:val="center"/>
          </w:tcPr>
          <w:p w14:paraId="65EA88A5" w14:textId="3E6CF1CB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158,91</w:t>
            </w:r>
          </w:p>
        </w:tc>
        <w:tc>
          <w:tcPr>
            <w:tcW w:w="1276" w:type="dxa"/>
            <w:vAlign w:val="center"/>
          </w:tcPr>
          <w:p w14:paraId="7189104F" w14:textId="62F25AA2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106,19</w:t>
            </w:r>
          </w:p>
        </w:tc>
        <w:tc>
          <w:tcPr>
            <w:tcW w:w="1134" w:type="dxa"/>
            <w:vAlign w:val="center"/>
          </w:tcPr>
          <w:p w14:paraId="324395E5" w14:textId="6B90FAD6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137,43</w:t>
            </w:r>
          </w:p>
        </w:tc>
        <w:tc>
          <w:tcPr>
            <w:tcW w:w="1847" w:type="dxa"/>
            <w:vAlign w:val="center"/>
          </w:tcPr>
          <w:p w14:paraId="65DA3AF2" w14:textId="4A8D4D37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fraca</w:t>
            </w:r>
          </w:p>
        </w:tc>
      </w:tr>
      <w:tr w:rsidR="007926E4" w:rsidRPr="00C478CA" w14:paraId="3FC66F3C" w14:textId="77777777" w:rsidTr="00D6082B">
        <w:trPr>
          <w:trHeight w:val="349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79E3D6BB" w14:textId="359B48CC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outubro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2EB24F0B" w14:textId="62CDDC2B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39,88</w:t>
            </w:r>
          </w:p>
        </w:tc>
        <w:tc>
          <w:tcPr>
            <w:tcW w:w="1275" w:type="dxa"/>
            <w:vAlign w:val="center"/>
          </w:tcPr>
          <w:p w14:paraId="34B1CA48" w14:textId="254DA4A7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114,43</w:t>
            </w:r>
          </w:p>
        </w:tc>
        <w:tc>
          <w:tcPr>
            <w:tcW w:w="1276" w:type="dxa"/>
            <w:vAlign w:val="center"/>
          </w:tcPr>
          <w:p w14:paraId="23A9F9DC" w14:textId="349B4E38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65,85</w:t>
            </w:r>
          </w:p>
        </w:tc>
        <w:tc>
          <w:tcPr>
            <w:tcW w:w="1134" w:type="dxa"/>
            <w:vAlign w:val="center"/>
          </w:tcPr>
          <w:p w14:paraId="4AE32E42" w14:textId="2EA47B5A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82,51</w:t>
            </w:r>
          </w:p>
        </w:tc>
        <w:tc>
          <w:tcPr>
            <w:tcW w:w="1847" w:type="dxa"/>
            <w:vAlign w:val="center"/>
          </w:tcPr>
          <w:p w14:paraId="087282CE" w14:textId="425A436B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fraca</w:t>
            </w:r>
          </w:p>
        </w:tc>
      </w:tr>
      <w:tr w:rsidR="007926E4" w:rsidRPr="00C478CA" w14:paraId="69D24AC0" w14:textId="77777777" w:rsidTr="00D6082B">
        <w:trPr>
          <w:trHeight w:val="349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3AA63520" w14:textId="30520C96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novembro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556D2F9D" w14:textId="056A4C5C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176,95</w:t>
            </w:r>
          </w:p>
        </w:tc>
        <w:tc>
          <w:tcPr>
            <w:tcW w:w="1275" w:type="dxa"/>
            <w:vAlign w:val="center"/>
          </w:tcPr>
          <w:p w14:paraId="1550EEC9" w14:textId="098F3191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1.130,15</w:t>
            </w:r>
          </w:p>
        </w:tc>
        <w:tc>
          <w:tcPr>
            <w:tcW w:w="1276" w:type="dxa"/>
            <w:vAlign w:val="center"/>
          </w:tcPr>
          <w:p w14:paraId="5CE5468C" w14:textId="20D30AC2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857,19</w:t>
            </w:r>
          </w:p>
        </w:tc>
        <w:tc>
          <w:tcPr>
            <w:tcW w:w="1134" w:type="dxa"/>
            <w:vAlign w:val="center"/>
          </w:tcPr>
          <w:p w14:paraId="62D0452B" w14:textId="10C25D05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1.035,71</w:t>
            </w:r>
          </w:p>
        </w:tc>
        <w:tc>
          <w:tcPr>
            <w:tcW w:w="1847" w:type="dxa"/>
            <w:vAlign w:val="center"/>
          </w:tcPr>
          <w:p w14:paraId="6AFA7A6E" w14:textId="6709B232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Muito forte</w:t>
            </w:r>
          </w:p>
        </w:tc>
      </w:tr>
      <w:tr w:rsidR="007926E4" w:rsidRPr="00C478CA" w14:paraId="1B4EDAAC" w14:textId="77777777" w:rsidTr="00D6082B">
        <w:trPr>
          <w:trHeight w:val="349"/>
          <w:jc w:val="center"/>
        </w:trPr>
        <w:tc>
          <w:tcPr>
            <w:tcW w:w="1083" w:type="dxa"/>
            <w:tcBorders>
              <w:right w:val="single" w:sz="4" w:space="0" w:color="auto"/>
            </w:tcBorders>
            <w:vAlign w:val="center"/>
          </w:tcPr>
          <w:p w14:paraId="438A9C6A" w14:textId="4B44FF61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dezembro</w:t>
            </w:r>
          </w:p>
        </w:tc>
        <w:tc>
          <w:tcPr>
            <w:tcW w:w="2286" w:type="dxa"/>
            <w:tcBorders>
              <w:left w:val="single" w:sz="4" w:space="0" w:color="auto"/>
            </w:tcBorders>
            <w:vAlign w:val="center"/>
          </w:tcPr>
          <w:p w14:paraId="1C011656" w14:textId="2A052D9C" w:rsidR="007926E4" w:rsidRPr="00C478CA" w:rsidRDefault="00A30037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155,48</w:t>
            </w:r>
          </w:p>
        </w:tc>
        <w:tc>
          <w:tcPr>
            <w:tcW w:w="1275" w:type="dxa"/>
            <w:vAlign w:val="center"/>
          </w:tcPr>
          <w:p w14:paraId="379F613B" w14:textId="58C86CC1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855,29</w:t>
            </w:r>
          </w:p>
        </w:tc>
        <w:tc>
          <w:tcPr>
            <w:tcW w:w="1276" w:type="dxa"/>
            <w:vAlign w:val="center"/>
          </w:tcPr>
          <w:p w14:paraId="7861DC49" w14:textId="4F493205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801,19</w:t>
            </w:r>
          </w:p>
        </w:tc>
        <w:tc>
          <w:tcPr>
            <w:tcW w:w="1134" w:type="dxa"/>
            <w:vAlign w:val="center"/>
          </w:tcPr>
          <w:p w14:paraId="5D4CE423" w14:textId="4610BB6A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830,14</w:t>
            </w:r>
          </w:p>
        </w:tc>
        <w:tc>
          <w:tcPr>
            <w:tcW w:w="1847" w:type="dxa"/>
            <w:vAlign w:val="center"/>
          </w:tcPr>
          <w:p w14:paraId="69D90A39" w14:textId="1B9C0F7F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Muito forte</w:t>
            </w:r>
          </w:p>
        </w:tc>
      </w:tr>
      <w:tr w:rsidR="007926E4" w:rsidRPr="00C478CA" w14:paraId="252DE0BE" w14:textId="77777777" w:rsidTr="00D6082B">
        <w:trPr>
          <w:trHeight w:val="337"/>
          <w:jc w:val="center"/>
        </w:trPr>
        <w:tc>
          <w:tcPr>
            <w:tcW w:w="10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86ADEB" w14:textId="38B535EF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2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4ECBBB6" w14:textId="589E5308" w:rsidR="007926E4" w:rsidRPr="00C478CA" w:rsidRDefault="004218E8" w:rsidP="004218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C478CA"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259,27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10CAF381" w14:textId="70C29C22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6.759,24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4EC5B54" w14:textId="2ADD8EF7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5.539,35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A787997" w14:textId="00C54465" w:rsidR="007926E4" w:rsidRPr="00C478CA" w:rsidRDefault="007926E4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6.073,94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center"/>
          </w:tcPr>
          <w:p w14:paraId="4ADD41B0" w14:textId="0E6FE3C3" w:rsidR="007926E4" w:rsidRPr="00C478CA" w:rsidRDefault="00920D3C" w:rsidP="00684FD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  <w:r w:rsidR="007926E4" w:rsidRPr="00C478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orte</w:t>
            </w:r>
          </w:p>
        </w:tc>
      </w:tr>
    </w:tbl>
    <w:p w14:paraId="3A295DCB" w14:textId="6921042E" w:rsidR="007926E4" w:rsidRDefault="00C666AF" w:rsidP="00625BE5">
      <w:pPr>
        <w:spacing w:line="360" w:lineRule="auto"/>
        <w:ind w:firstLine="720"/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</w:pPr>
      <w:r w:rsidRPr="00C666AF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 </w:t>
      </w:r>
      <w:r w:rsidR="007200A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No que se refere a erosividade média mensal, o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s maiores índices </w:t>
      </w:r>
      <w:r w:rsidR="007200A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foram observados n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os </w:t>
      </w:r>
      <w:r w:rsidR="007200A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meses de 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janeiro (</w:t>
      </w:r>
      <w:r w:rsidR="00C42EEC" w:rsidRPr="00C478C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200AA" w:rsidRPr="00C478C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2EEC" w:rsidRPr="00C478CA">
        <w:rPr>
          <w:rFonts w:ascii="Times New Roman" w:hAnsi="Times New Roman" w:cs="Times New Roman"/>
          <w:color w:val="000000"/>
          <w:sz w:val="24"/>
          <w:szCs w:val="24"/>
        </w:rPr>
        <w:t>162,47</w:t>
      </w:r>
      <w:r w:rsidR="00C478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), abril (</w:t>
      </w:r>
      <w:r w:rsidR="00C42EEC" w:rsidRPr="00C478CA">
        <w:rPr>
          <w:rFonts w:ascii="Times New Roman" w:hAnsi="Times New Roman" w:cs="Times New Roman"/>
          <w:color w:val="000000"/>
          <w:sz w:val="24"/>
          <w:szCs w:val="24"/>
        </w:rPr>
        <w:t>936,20</w:t>
      </w:r>
      <w:r w:rsidR="00684FD6" w:rsidRPr="00C478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)</w:t>
      </w:r>
      <w:r w:rsidR="007926E4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,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novembro (</w:t>
      </w:r>
      <w:r w:rsidR="00C42EEC" w:rsidRPr="00C478CA">
        <w:rPr>
          <w:rFonts w:ascii="Times New Roman" w:hAnsi="Times New Roman" w:cs="Times New Roman"/>
          <w:color w:val="000000"/>
          <w:sz w:val="24"/>
          <w:szCs w:val="24"/>
        </w:rPr>
        <w:t>1.035,71</w:t>
      </w:r>
      <w:r w:rsidR="00684FD6" w:rsidRPr="00C478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)</w:t>
      </w:r>
      <w:r w:rsidR="007926E4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e 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dezembro (</w:t>
      </w:r>
      <w:r w:rsidR="00C42EEC" w:rsidRPr="00C478CA">
        <w:rPr>
          <w:rFonts w:ascii="Times New Roman" w:hAnsi="Times New Roman" w:cs="Times New Roman"/>
          <w:color w:val="000000"/>
          <w:sz w:val="24"/>
          <w:szCs w:val="24"/>
        </w:rPr>
        <w:t>830,14</w:t>
      </w:r>
      <w:r w:rsidR="00684FD6" w:rsidRPr="00C478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2EEC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)</w:t>
      </w:r>
      <w:r w:rsidR="007200A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, enquanto </w:t>
      </w:r>
      <w:r w:rsidR="007926E4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maio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(</w:t>
      </w:r>
      <w:r w:rsidR="004218E8" w:rsidRPr="00C478CA">
        <w:rPr>
          <w:rFonts w:ascii="Times New Roman" w:hAnsi="Times New Roman" w:cs="Times New Roman"/>
          <w:color w:val="000000"/>
          <w:sz w:val="24"/>
          <w:szCs w:val="24"/>
        </w:rPr>
        <w:t>137,68</w:t>
      </w:r>
      <w:r w:rsidR="004218E8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)</w:t>
      </w:r>
      <w:r w:rsidR="007926E4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, junho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(</w:t>
      </w:r>
      <w:r w:rsidR="004218E8" w:rsidRPr="00C478CA">
        <w:rPr>
          <w:rFonts w:ascii="Times New Roman" w:hAnsi="Times New Roman" w:cs="Times New Roman"/>
          <w:color w:val="000000"/>
          <w:sz w:val="24"/>
          <w:szCs w:val="24"/>
        </w:rPr>
        <w:t>69,50</w:t>
      </w:r>
      <w:r w:rsidR="004218E8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)</w:t>
      </w:r>
      <w:r w:rsidR="007926E4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, agosto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(</w:t>
      </w:r>
      <w:r w:rsidR="004218E8" w:rsidRPr="00C478CA">
        <w:rPr>
          <w:rFonts w:ascii="Times New Roman" w:hAnsi="Times New Roman" w:cs="Times New Roman"/>
          <w:color w:val="000000"/>
          <w:sz w:val="24"/>
          <w:szCs w:val="24"/>
        </w:rPr>
        <w:t>37,47</w:t>
      </w:r>
      <w:r w:rsidR="004218E8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)</w:t>
      </w:r>
      <w:r w:rsidR="007926E4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, setembro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(</w:t>
      </w:r>
      <w:r w:rsidR="004218E8" w:rsidRPr="00C478CA">
        <w:rPr>
          <w:rFonts w:ascii="Times New Roman" w:hAnsi="Times New Roman" w:cs="Times New Roman"/>
          <w:color w:val="000000"/>
          <w:sz w:val="24"/>
          <w:szCs w:val="24"/>
        </w:rPr>
        <w:t>137,43</w:t>
      </w:r>
      <w:r w:rsidR="004218E8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) </w:t>
      </w:r>
      <w:r w:rsidR="007926E4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e outubro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(</w:t>
      </w:r>
      <w:r w:rsidR="004218E8" w:rsidRPr="00C478CA">
        <w:rPr>
          <w:rFonts w:ascii="Times New Roman" w:hAnsi="Times New Roman" w:cs="Times New Roman"/>
          <w:color w:val="000000"/>
          <w:sz w:val="24"/>
          <w:szCs w:val="24"/>
        </w:rPr>
        <w:t>82,51</w:t>
      </w:r>
      <w:r w:rsidR="004218E8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C478CA" w:rsidRPr="00C478CA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684FD6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)</w:t>
      </w:r>
      <w:r w:rsidR="007926E4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foram observados </w:t>
      </w:r>
      <w:r w:rsidR="007200AA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os menores índices</w:t>
      </w:r>
      <w:r w:rsidR="007926E4" w:rsidRP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.</w:t>
      </w:r>
      <w:r w:rsidR="007926E4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No que se refere a erosividade média anual, </w:t>
      </w:r>
      <w:r w:rsidR="007926E4" w:rsidRPr="00933B7E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a classificação proposta por Carvalho (1994)</w:t>
      </w:r>
      <w:r w:rsidR="007926E4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indica que o índice de </w:t>
      </w:r>
      <w:r w:rsidR="007926E4" w:rsidRPr="00C42EEC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erosividade </w:t>
      </w:r>
      <w:r w:rsidR="007926E4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da chuva para a </w:t>
      </w:r>
      <w:r w:rsidR="007926E4" w:rsidRPr="00C42EEC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bacia do Ipane</w:t>
      </w:r>
      <w:r w:rsidR="00C478CA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</w:t>
      </w:r>
      <w:r w:rsidR="007926E4" w:rsidRPr="00C42EEC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a </w:t>
      </w:r>
      <w:r w:rsidR="007926E4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é</w:t>
      </w:r>
      <w:r w:rsidR="007926E4" w:rsidRPr="00C42EEC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considerada </w:t>
      </w:r>
      <w:r w:rsidR="00920D3C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forte, pois apresenta valores entre </w:t>
      </w:r>
      <w:r w:rsidR="00920D3C" w:rsidRPr="00936AA9">
        <w:rPr>
          <w:rFonts w:ascii="Times New Roman" w:hAnsi="Times New Roman" w:cs="Times New Roman"/>
          <w:sz w:val="24"/>
          <w:szCs w:val="24"/>
        </w:rPr>
        <w:t xml:space="preserve">4.905 </w:t>
      </w:r>
      <w:r w:rsidR="00920D3C">
        <w:rPr>
          <w:rFonts w:ascii="Times New Roman" w:hAnsi="Times New Roman" w:cs="Times New Roman"/>
          <w:sz w:val="24"/>
          <w:szCs w:val="24"/>
        </w:rPr>
        <w:t xml:space="preserve">a </w:t>
      </w:r>
      <w:r w:rsidR="00920D3C" w:rsidRPr="00936AA9">
        <w:rPr>
          <w:rFonts w:ascii="Times New Roman" w:hAnsi="Times New Roman" w:cs="Times New Roman"/>
          <w:sz w:val="24"/>
          <w:szCs w:val="24"/>
        </w:rPr>
        <w:t>7.357</w:t>
      </w:r>
      <w:r w:rsidR="00920D3C" w:rsidRPr="00920D3C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</w:t>
      </w:r>
      <w:r w:rsidR="00920D3C" w:rsidRPr="00C42EEC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920D3C" w:rsidRPr="00D6082B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920D3C" w:rsidRPr="00C42EEC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920D3C" w:rsidRPr="00D6082B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7926E4" w:rsidRPr="00C42EEC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.</w:t>
      </w:r>
    </w:p>
    <w:p w14:paraId="0EC060B3" w14:textId="230A5B8E" w:rsidR="00C42EEC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ONSIDERAÇÕES </w:t>
      </w: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F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INAIS</w:t>
      </w:r>
    </w:p>
    <w:p w14:paraId="37432FBB" w14:textId="67785233" w:rsidR="00710A55" w:rsidRPr="00625BE5" w:rsidRDefault="00BD7B18" w:rsidP="00D6082B">
      <w:pPr>
        <w:widowControl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203D3">
        <w:rPr>
          <w:rFonts w:ascii="Times New Roman" w:hAnsi="Times New Roman" w:cs="Times New Roman"/>
          <w:sz w:val="24"/>
          <w:szCs w:val="24"/>
        </w:rPr>
        <w:t>Os</w:t>
      </w:r>
      <w:r w:rsidR="008E73AA" w:rsidRPr="007203D3">
        <w:rPr>
          <w:rFonts w:ascii="Times New Roman" w:hAnsi="Times New Roman" w:cs="Times New Roman"/>
          <w:sz w:val="24"/>
          <w:szCs w:val="24"/>
        </w:rPr>
        <w:t xml:space="preserve"> resultados obtidos mostram </w:t>
      </w:r>
      <w:r w:rsidR="00D6082B">
        <w:rPr>
          <w:rFonts w:ascii="Times New Roman" w:hAnsi="Times New Roman" w:cs="Times New Roman"/>
          <w:sz w:val="24"/>
          <w:szCs w:val="24"/>
        </w:rPr>
        <w:t>que entre 2016 a 2019 a bacia do rio Ipanema apresentou forte erosividade da chuva (</w:t>
      </w:r>
      <w:r w:rsidR="00D6082B" w:rsidRPr="00D6082B">
        <w:rPr>
          <w:rFonts w:ascii="Times New Roman" w:hAnsi="Times New Roman" w:cs="Times New Roman"/>
          <w:sz w:val="24"/>
          <w:szCs w:val="24"/>
        </w:rPr>
        <w:t xml:space="preserve">média </w:t>
      </w:r>
      <w:r w:rsidR="00D6082B" w:rsidRPr="00D6082B">
        <w:rPr>
          <w:rFonts w:ascii="Times New Roman" w:hAnsi="Times New Roman" w:cs="Times New Roman"/>
          <w:color w:val="000000"/>
          <w:sz w:val="24"/>
          <w:szCs w:val="24"/>
        </w:rPr>
        <w:t xml:space="preserve">6.073,94 </w:t>
      </w:r>
      <w:r w:rsidR="00D6082B" w:rsidRPr="00D6082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>MJ mm ha</w:t>
      </w:r>
      <w:r w:rsidR="00D6082B" w:rsidRPr="00D6082B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D6082B" w:rsidRPr="00D6082B">
        <w:rPr>
          <w:rFonts w:ascii="Times New Roman" w:eastAsiaTheme="minorHAnsi" w:hAnsi="Times New Roman" w:cs="Times New Roman"/>
          <w:color w:val="000000"/>
          <w:sz w:val="24"/>
          <w:szCs w:val="24"/>
          <w:lang w:bidi="ar-SA"/>
        </w:rPr>
        <w:t xml:space="preserve"> h</w:t>
      </w:r>
      <w:r w:rsidR="00D6082B" w:rsidRPr="00D6082B">
        <w:rPr>
          <w:rFonts w:ascii="Times New Roman" w:eastAsiaTheme="minorHAnsi" w:hAnsi="Times New Roman" w:cs="Times New Roman"/>
          <w:color w:val="000000"/>
          <w:sz w:val="24"/>
          <w:szCs w:val="24"/>
          <w:vertAlign w:val="superscript"/>
          <w:lang w:bidi="ar-SA"/>
        </w:rPr>
        <w:t>-1</w:t>
      </w:r>
      <w:r w:rsidR="00D6082B" w:rsidRPr="00D6082B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="00D6082B">
        <w:rPr>
          <w:rFonts w:ascii="Times New Roman" w:hAnsi="Times New Roman" w:cs="Times New Roman"/>
          <w:color w:val="000000"/>
          <w:sz w:val="24"/>
          <w:szCs w:val="24"/>
        </w:rPr>
        <w:t xml:space="preserve">o que mostra a </w:t>
      </w:r>
      <w:r w:rsidR="008E73AA" w:rsidRPr="00D6082B">
        <w:rPr>
          <w:rFonts w:ascii="Times New Roman" w:hAnsi="Times New Roman" w:cs="Times New Roman"/>
          <w:sz w:val="24"/>
          <w:szCs w:val="24"/>
        </w:rPr>
        <w:t>importância</w:t>
      </w:r>
      <w:r w:rsidR="008E73AA" w:rsidRPr="007203D3">
        <w:rPr>
          <w:rFonts w:ascii="Times New Roman" w:hAnsi="Times New Roman" w:cs="Times New Roman"/>
          <w:sz w:val="24"/>
          <w:szCs w:val="24"/>
        </w:rPr>
        <w:t xml:space="preserve"> d</w:t>
      </w:r>
      <w:r w:rsidRPr="007203D3">
        <w:rPr>
          <w:rFonts w:ascii="Times New Roman" w:hAnsi="Times New Roman" w:cs="Times New Roman"/>
          <w:sz w:val="24"/>
          <w:szCs w:val="24"/>
        </w:rPr>
        <w:t xml:space="preserve">e manejo </w:t>
      </w:r>
      <w:r w:rsidR="00D6082B">
        <w:rPr>
          <w:rFonts w:ascii="Times New Roman" w:hAnsi="Times New Roman" w:cs="Times New Roman"/>
          <w:sz w:val="24"/>
          <w:szCs w:val="24"/>
        </w:rPr>
        <w:t>adequado do uso e ocupação do solo,</w:t>
      </w:r>
      <w:r w:rsidR="008E73AA" w:rsidRPr="007203D3">
        <w:rPr>
          <w:rFonts w:ascii="Times New Roman" w:hAnsi="Times New Roman" w:cs="Times New Roman"/>
          <w:sz w:val="24"/>
          <w:szCs w:val="24"/>
        </w:rPr>
        <w:t xml:space="preserve"> pois </w:t>
      </w:r>
      <w:r w:rsidR="00D6082B">
        <w:rPr>
          <w:rFonts w:ascii="Times New Roman" w:hAnsi="Times New Roman" w:cs="Times New Roman"/>
          <w:sz w:val="24"/>
          <w:szCs w:val="24"/>
        </w:rPr>
        <w:t xml:space="preserve">os altos índices de erosividade </w:t>
      </w:r>
      <w:r w:rsidR="008E73AA" w:rsidRPr="007203D3">
        <w:rPr>
          <w:rFonts w:ascii="Times New Roman" w:hAnsi="Times New Roman" w:cs="Times New Roman"/>
          <w:sz w:val="24"/>
          <w:szCs w:val="24"/>
        </w:rPr>
        <w:t>natural pode</w:t>
      </w:r>
      <w:r w:rsidR="00D6082B">
        <w:rPr>
          <w:rFonts w:ascii="Times New Roman" w:hAnsi="Times New Roman" w:cs="Times New Roman"/>
          <w:sz w:val="24"/>
          <w:szCs w:val="24"/>
        </w:rPr>
        <w:t>m</w:t>
      </w:r>
      <w:r w:rsidR="008E73AA" w:rsidRPr="007203D3">
        <w:rPr>
          <w:rFonts w:ascii="Times New Roman" w:hAnsi="Times New Roman" w:cs="Times New Roman"/>
          <w:sz w:val="24"/>
          <w:szCs w:val="24"/>
        </w:rPr>
        <w:t xml:space="preserve"> causar erosão </w:t>
      </w:r>
      <w:r w:rsidR="00D6082B">
        <w:rPr>
          <w:rFonts w:ascii="Times New Roman" w:hAnsi="Times New Roman" w:cs="Times New Roman"/>
          <w:sz w:val="24"/>
          <w:szCs w:val="24"/>
        </w:rPr>
        <w:t>laminar do solo de forma acelerada</w:t>
      </w:r>
      <w:r w:rsidR="00D6082B" w:rsidRPr="00625BE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462D0F" w:rsidRPr="00625BE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14:paraId="1815B7FD" w14:textId="3774A41C" w:rsidR="00164CAF" w:rsidRPr="00164CAF" w:rsidRDefault="00A078C8" w:rsidP="00164CAF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  <w:bookmarkStart w:id="2" w:name="bau0005"/>
    </w:p>
    <w:bookmarkEnd w:id="2"/>
    <w:p w14:paraId="3344C848" w14:textId="2F0EF615" w:rsidR="00D42B1F" w:rsidRPr="00625BE5" w:rsidRDefault="00D42B1F" w:rsidP="00D0610E">
      <w:pPr>
        <w:tabs>
          <w:tab w:val="center" w:pos="4536"/>
        </w:tabs>
        <w:jc w:val="both"/>
        <w:rPr>
          <w:rFonts w:ascii="Times New Roman" w:hAnsi="Times New Roman" w:cs="Times New Roman"/>
        </w:rPr>
      </w:pPr>
      <w:r w:rsidRPr="00625BE5">
        <w:rPr>
          <w:rFonts w:ascii="Times New Roman" w:hAnsi="Times New Roman" w:cs="Times New Roman"/>
        </w:rPr>
        <w:t>BERTONI; J.; LOMBARDI NETO, F. Conservação do Solo. São Paulo: Ícone, 2014. 9º edição.</w:t>
      </w:r>
    </w:p>
    <w:p w14:paraId="5C81B6CD" w14:textId="77777777" w:rsidR="00D42B1F" w:rsidRPr="00625BE5" w:rsidRDefault="00D42B1F" w:rsidP="00D0610E">
      <w:pPr>
        <w:tabs>
          <w:tab w:val="center" w:pos="4536"/>
        </w:tabs>
        <w:jc w:val="both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4F9F1602" w14:textId="774EC284" w:rsidR="00D42B1F" w:rsidRPr="00625BE5" w:rsidRDefault="00D42B1F" w:rsidP="00D0610E">
      <w:pPr>
        <w:jc w:val="both"/>
        <w:rPr>
          <w:rFonts w:ascii="Times New Roman" w:eastAsia="Times New Roman" w:hAnsi="Times New Roman" w:cs="Times New Roman"/>
          <w:lang w:bidi="ar-SA"/>
        </w:rPr>
      </w:pPr>
      <w:r w:rsidRPr="00625BE5">
        <w:rPr>
          <w:rStyle w:val="author-name"/>
          <w:rFonts w:ascii="Times New Roman" w:hAnsi="Times New Roman" w:cs="Times New Roman"/>
          <w:color w:val="000000"/>
        </w:rPr>
        <w:t>CORRÊA, C. J. P.;</w:t>
      </w:r>
      <w:r w:rsidRPr="00625BE5">
        <w:rPr>
          <w:rFonts w:ascii="Times New Roman" w:hAnsi="Times New Roman" w:cs="Times New Roman"/>
          <w:vertAlign w:val="superscript"/>
        </w:rPr>
        <w:t xml:space="preserve"> </w:t>
      </w:r>
      <w:r w:rsidRPr="00625BE5">
        <w:rPr>
          <w:rStyle w:val="author-name"/>
          <w:rFonts w:ascii="Times New Roman" w:hAnsi="Times New Roman" w:cs="Times New Roman"/>
          <w:color w:val="000000"/>
        </w:rPr>
        <w:t>CRISTINA, T. K.;</w:t>
      </w:r>
      <w:r w:rsidRPr="00625BE5">
        <w:rPr>
          <w:rFonts w:ascii="Times New Roman" w:hAnsi="Times New Roman" w:cs="Times New Roman"/>
          <w:vertAlign w:val="superscript"/>
        </w:rPr>
        <w:t xml:space="preserve"> </w:t>
      </w:r>
      <w:r w:rsidRPr="00625BE5">
        <w:rPr>
          <w:rStyle w:val="author-name"/>
          <w:rFonts w:ascii="Times New Roman" w:hAnsi="Times New Roman" w:cs="Times New Roman"/>
          <w:color w:val="000000"/>
        </w:rPr>
        <w:t>FRANCO, F. S. </w:t>
      </w:r>
      <w:r w:rsidRPr="00625BE5">
        <w:rPr>
          <w:rFonts w:ascii="Times New Roman" w:hAnsi="Times New Roman" w:cs="Times New Roman"/>
          <w:shd w:val="clear" w:color="auto" w:fill="FFFFFF"/>
        </w:rPr>
        <w:t xml:space="preserve">Análise hidroambiental da microbacia do Pirajibu-Mirim, Sorocaba, SP, Brasil. </w:t>
      </w:r>
      <w:r w:rsidRPr="00625BE5">
        <w:rPr>
          <w:rFonts w:ascii="Times New Roman" w:hAnsi="Times New Roman" w:cs="Times New Roman"/>
          <w:b/>
          <w:bCs/>
        </w:rPr>
        <w:t xml:space="preserve"> Revista Ambiente &amp; Água</w:t>
      </w:r>
      <w:r w:rsidRPr="00625BE5">
        <w:rPr>
          <w:rFonts w:ascii="Times New Roman" w:hAnsi="Times New Roman" w:cs="Times New Roman"/>
        </w:rPr>
        <w:t>. v.11, n.4, p .</w:t>
      </w:r>
      <w:r w:rsidRPr="00625BE5">
        <w:rPr>
          <w:rFonts w:ascii="Times New Roman" w:hAnsi="Times New Roman" w:cs="Times New Roman"/>
          <w:color w:val="000000"/>
          <w:shd w:val="clear" w:color="auto" w:fill="FFFFFF"/>
        </w:rPr>
        <w:t xml:space="preserve">943-953. </w:t>
      </w:r>
      <w:r w:rsidRPr="00625BE5">
        <w:rPr>
          <w:rFonts w:ascii="Times New Roman" w:hAnsi="Times New Roman" w:cs="Times New Roman"/>
        </w:rPr>
        <w:t>2016.</w:t>
      </w:r>
      <w:r w:rsidRPr="00625BE5">
        <w:rPr>
          <w:rFonts w:ascii="Times New Roman" w:eastAsia="Times New Roman" w:hAnsi="Times New Roman" w:cs="Times New Roman"/>
          <w:lang w:bidi="ar-SA"/>
        </w:rPr>
        <w:t xml:space="preserve"> </w:t>
      </w:r>
    </w:p>
    <w:p w14:paraId="23893F4F" w14:textId="77777777" w:rsidR="00D42B1F" w:rsidRPr="00625BE5" w:rsidRDefault="00D42B1F" w:rsidP="00D0610E">
      <w:pPr>
        <w:jc w:val="both"/>
        <w:rPr>
          <w:rFonts w:ascii="Times New Roman" w:hAnsi="Times New Roman" w:cs="Times New Roman"/>
          <w:b/>
          <w:bCs/>
        </w:rPr>
      </w:pPr>
    </w:p>
    <w:p w14:paraId="251C3B1F" w14:textId="634E8F31" w:rsidR="00D42B1F" w:rsidRPr="00625BE5" w:rsidRDefault="00D42B1F" w:rsidP="00D0610E">
      <w:pPr>
        <w:adjustRightInd w:val="0"/>
        <w:jc w:val="both"/>
        <w:rPr>
          <w:rFonts w:ascii="Times New Roman" w:eastAsiaTheme="minorHAnsi" w:hAnsi="Times New Roman" w:cs="Times New Roman"/>
          <w:bCs/>
        </w:rPr>
      </w:pPr>
      <w:r w:rsidRPr="00625BE5">
        <w:rPr>
          <w:rFonts w:ascii="Times New Roman" w:eastAsiaTheme="minorHAnsi" w:hAnsi="Times New Roman" w:cs="Times New Roman"/>
          <w:bCs/>
        </w:rPr>
        <w:t xml:space="preserve">DEMARCH, J. C.; PIROLI, E. L.; ZIMBACK, C. R. L. Estimativa de perda de solos por erosão laminar e linear na bacia hidrográfica do Ribeirão das Perobas (SP), nos anos 1962 e 2011. </w:t>
      </w:r>
      <w:r w:rsidRPr="00625BE5">
        <w:rPr>
          <w:rFonts w:ascii="Times New Roman" w:eastAsiaTheme="minorHAnsi" w:hAnsi="Times New Roman" w:cs="Times New Roman"/>
          <w:b/>
        </w:rPr>
        <w:t>RA’EGA</w:t>
      </w:r>
      <w:r w:rsidRPr="00625BE5">
        <w:rPr>
          <w:rFonts w:ascii="Times New Roman" w:eastAsiaTheme="minorHAnsi" w:hAnsi="Times New Roman" w:cs="Times New Roman"/>
          <w:bCs/>
        </w:rPr>
        <w:t>.</w:t>
      </w:r>
      <w:r w:rsidRPr="00625BE5">
        <w:rPr>
          <w:rFonts w:ascii="Times New Roman" w:hAnsi="Times New Roman" w:cs="Times New Roman"/>
        </w:rPr>
        <w:t xml:space="preserve"> </w:t>
      </w:r>
      <w:r w:rsidRPr="00625BE5">
        <w:rPr>
          <w:rFonts w:ascii="Times New Roman" w:eastAsiaTheme="minorHAnsi" w:hAnsi="Times New Roman" w:cs="Times New Roman"/>
          <w:bCs/>
        </w:rPr>
        <w:t xml:space="preserve">v. 46, p. 110-131, 2019. </w:t>
      </w:r>
      <w:hyperlink r:id="rId14" w:history="1">
        <w:r w:rsidRPr="00625BE5">
          <w:rPr>
            <w:rStyle w:val="Hyperlink"/>
            <w:rFonts w:ascii="Times New Roman" w:eastAsiaTheme="minorHAnsi" w:hAnsi="Times New Roman" w:cs="Times New Roman"/>
            <w:bCs/>
          </w:rPr>
          <w:t>http://dx.doi.org/10.5380/raega.v46i1.56746</w:t>
        </w:r>
      </w:hyperlink>
    </w:p>
    <w:p w14:paraId="57D82E4E" w14:textId="77777777" w:rsidR="00D42B1F" w:rsidRPr="00625BE5" w:rsidRDefault="00D42B1F" w:rsidP="00D0610E">
      <w:pPr>
        <w:adjustRightInd w:val="0"/>
        <w:jc w:val="both"/>
        <w:rPr>
          <w:rFonts w:ascii="Times New Roman" w:eastAsiaTheme="minorHAnsi" w:hAnsi="Times New Roman" w:cs="Times New Roman"/>
          <w:bCs/>
        </w:rPr>
      </w:pPr>
    </w:p>
    <w:p w14:paraId="4714D96C" w14:textId="1B754892" w:rsidR="00D42B1F" w:rsidRPr="00625BE5" w:rsidRDefault="00D42B1F" w:rsidP="00D0610E">
      <w:pPr>
        <w:pStyle w:val="Corpodetexto"/>
        <w:jc w:val="both"/>
        <w:rPr>
          <w:rStyle w:val="Hyperlink"/>
          <w:rFonts w:ascii="Times New Roman" w:hAnsi="Times New Roman" w:cs="Times New Roman"/>
          <w:sz w:val="22"/>
          <w:szCs w:val="22"/>
        </w:rPr>
      </w:pPr>
      <w:r w:rsidRPr="00625BE5">
        <w:rPr>
          <w:rFonts w:ascii="Times New Roman" w:hAnsi="Times New Roman" w:cs="Times New Roman"/>
          <w:sz w:val="22"/>
          <w:szCs w:val="22"/>
        </w:rPr>
        <w:t xml:space="preserve">DUARTE, L. M.; SILVA FILHO, E. P. Estimativa da erosividade da chuva na bacia hidrográfica do rio Juma com base em dados do satélite TRMM. </w:t>
      </w:r>
      <w:r w:rsidRPr="00625BE5">
        <w:rPr>
          <w:rFonts w:ascii="Times New Roman" w:hAnsi="Times New Roman" w:cs="Times New Roman"/>
          <w:b/>
          <w:bCs/>
          <w:sz w:val="22"/>
          <w:szCs w:val="22"/>
        </w:rPr>
        <w:t>Caderno de Geografia</w:t>
      </w:r>
      <w:r w:rsidRPr="00625BE5">
        <w:rPr>
          <w:rFonts w:ascii="Times New Roman" w:hAnsi="Times New Roman" w:cs="Times New Roman"/>
          <w:sz w:val="22"/>
          <w:szCs w:val="22"/>
        </w:rPr>
        <w:t xml:space="preserve">, v. 29, n. 56, 2019. </w:t>
      </w:r>
      <w:hyperlink r:id="rId15" w:history="1">
        <w:r w:rsidRPr="00625BE5">
          <w:rPr>
            <w:rStyle w:val="Hyperlink"/>
            <w:rFonts w:ascii="Times New Roman" w:hAnsi="Times New Roman" w:cs="Times New Roman"/>
            <w:sz w:val="22"/>
            <w:szCs w:val="22"/>
          </w:rPr>
          <w:t>https://doi.org/10.5752/P.2318-2962.2019v29n56p45</w:t>
        </w:r>
      </w:hyperlink>
    </w:p>
    <w:p w14:paraId="7D6DC188" w14:textId="77777777" w:rsidR="00D42B1F" w:rsidRPr="00625BE5" w:rsidRDefault="00D42B1F" w:rsidP="00D0610E">
      <w:pPr>
        <w:pStyle w:val="Corpodetexto"/>
        <w:jc w:val="both"/>
        <w:rPr>
          <w:rFonts w:ascii="Times New Roman" w:hAnsi="Times New Roman" w:cs="Times New Roman"/>
          <w:sz w:val="22"/>
          <w:szCs w:val="22"/>
        </w:rPr>
      </w:pPr>
    </w:p>
    <w:p w14:paraId="0AA5FA07" w14:textId="63EE6CD1" w:rsidR="00D42B1F" w:rsidRPr="00625BE5" w:rsidRDefault="00D42B1F" w:rsidP="00D0610E">
      <w:pPr>
        <w:jc w:val="both"/>
        <w:textAlignment w:val="center"/>
        <w:rPr>
          <w:rFonts w:ascii="Times New Roman" w:hAnsi="Times New Roman" w:cs="Times New Roman"/>
        </w:rPr>
      </w:pPr>
      <w:r w:rsidRPr="00625BE5">
        <w:rPr>
          <w:rFonts w:ascii="Times New Roman" w:hAnsi="Times New Roman" w:cs="Times New Roman"/>
        </w:rPr>
        <w:t>LAI, C.; CHEN, X.; WANG. Z.; WU, X.; ZHAO, S.; WU, X. BAI, W. Spatio-temporal variation in rainfall erosivity during 1960–2012 in the Pearl River Basin, China.</w:t>
      </w:r>
      <w:r w:rsidRPr="00625BE5">
        <w:rPr>
          <w:rFonts w:ascii="Times New Roman" w:hAnsi="Times New Roman" w:cs="Times New Roman"/>
          <w:b/>
          <w:bCs/>
        </w:rPr>
        <w:t xml:space="preserve"> CATENA</w:t>
      </w:r>
      <w:r w:rsidRPr="00625BE5">
        <w:rPr>
          <w:rFonts w:ascii="Times New Roman" w:hAnsi="Times New Roman" w:cs="Times New Roman"/>
        </w:rPr>
        <w:t xml:space="preserve">. v. 137, p. 382-391. 2016  </w:t>
      </w:r>
      <w:hyperlink r:id="rId16" w:tgtFrame="_blank" w:tooltip="Link persistente usando identificador de objeto digital" w:history="1">
        <w:r w:rsidRPr="00625BE5">
          <w:rPr>
            <w:rStyle w:val="Hyperlink"/>
            <w:rFonts w:ascii="Times New Roman" w:hAnsi="Times New Roman" w:cs="Times New Roman"/>
            <w:color w:val="0C7DBB"/>
          </w:rPr>
          <w:t>https://doi.org/10.1016/j.catena.2015.10.008</w:t>
        </w:r>
      </w:hyperlink>
    </w:p>
    <w:p w14:paraId="6C14BB43" w14:textId="77777777" w:rsidR="00D42B1F" w:rsidRPr="00625BE5" w:rsidRDefault="00D42B1F" w:rsidP="00D0610E">
      <w:pPr>
        <w:pStyle w:val="Corpodetexto"/>
        <w:jc w:val="both"/>
        <w:rPr>
          <w:rFonts w:ascii="Times New Roman" w:hAnsi="Times New Roman" w:cs="Times New Roman"/>
          <w:sz w:val="22"/>
          <w:szCs w:val="22"/>
        </w:rPr>
      </w:pPr>
    </w:p>
    <w:p w14:paraId="7CC1BA24" w14:textId="77777777" w:rsidR="00D42B1F" w:rsidRPr="00625BE5" w:rsidRDefault="00D42B1F" w:rsidP="00D0610E">
      <w:pPr>
        <w:adjustRightInd w:val="0"/>
        <w:jc w:val="both"/>
        <w:rPr>
          <w:rFonts w:ascii="Times New Roman" w:eastAsiaTheme="minorHAnsi" w:hAnsi="Times New Roman" w:cs="Times New Roman"/>
          <w:bCs/>
        </w:rPr>
      </w:pPr>
      <w:r w:rsidRPr="00625BE5">
        <w:rPr>
          <w:rFonts w:ascii="Times New Roman" w:eastAsiaTheme="minorHAnsi" w:hAnsi="Times New Roman" w:cs="Times New Roman"/>
          <w:bCs/>
        </w:rPr>
        <w:t xml:space="preserve">SILVA, D. C. C.; FILHO, J. L. A.; SALES, J. C. A.; LOURENÇO, R. W. Identificação de áreas com perda de solo acima do tolerável usando NDVI para o calculo do fator C da USLE. RA’EGA, v. 42, p. 72-85, 2017. </w:t>
      </w:r>
      <w:hyperlink r:id="rId17" w:history="1">
        <w:r w:rsidRPr="00625BE5">
          <w:rPr>
            <w:rStyle w:val="Hyperlink"/>
            <w:rFonts w:ascii="Times New Roman" w:eastAsiaTheme="minorHAnsi" w:hAnsi="Times New Roman" w:cs="Times New Roman"/>
            <w:bCs/>
          </w:rPr>
          <w:t>http://dx.doi.org/10.5380/raega.v42i0.45524</w:t>
        </w:r>
      </w:hyperlink>
    </w:p>
    <w:sectPr w:rsidR="00D42B1F" w:rsidRPr="00625BE5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464B9" w14:textId="77777777" w:rsidR="00182DC3" w:rsidRDefault="00182DC3">
      <w:r>
        <w:separator/>
      </w:r>
    </w:p>
  </w:endnote>
  <w:endnote w:type="continuationSeparator" w:id="0">
    <w:p w14:paraId="68FE97A0" w14:textId="77777777" w:rsidR="00182DC3" w:rsidRDefault="00182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31C58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225C3D3A" wp14:editId="47A5AC31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A89E7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39CBB0A3" wp14:editId="56443913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D498F" w14:textId="77777777" w:rsidR="00182DC3" w:rsidRDefault="00182DC3">
      <w:r>
        <w:separator/>
      </w:r>
    </w:p>
  </w:footnote>
  <w:footnote w:type="continuationSeparator" w:id="0">
    <w:p w14:paraId="4F46CE96" w14:textId="77777777" w:rsidR="00182DC3" w:rsidRDefault="00182DC3">
      <w:r>
        <w:continuationSeparator/>
      </w:r>
    </w:p>
  </w:footnote>
  <w:footnote w:id="1">
    <w:p w14:paraId="68E847E9" w14:textId="6320A5B0" w:rsidR="003B404A" w:rsidRDefault="003B404A" w:rsidP="00494008">
      <w:pPr>
        <w:pStyle w:val="Textodenotaderodap"/>
        <w:rPr>
          <w:rFonts w:ascii="Times New Roman" w:eastAsia="Times New Roman" w:hAnsi="Times New Roman" w:cs="Times New Roman"/>
          <w:i/>
          <w:color w:val="000000"/>
          <w:u w:val="single"/>
        </w:rPr>
      </w:pPr>
      <w:r w:rsidRPr="00A3001C">
        <w:rPr>
          <w:rStyle w:val="Refdenotaderodap"/>
          <w:rFonts w:ascii="Times New Roman" w:hAnsi="Times New Roman" w:cs="Times New Roman"/>
        </w:rPr>
        <w:footnoteRef/>
      </w:r>
      <w:r w:rsidR="00320E78" w:rsidRPr="00A3001C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0F4F63" w:rsidRPr="00A3001C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>Aluna de Doutorado, Ciências Ambientais, Universidade Estadual Paulista (UNESP)</w:t>
      </w:r>
      <w:r w:rsidR="00494008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 xml:space="preserve">, </w:t>
      </w:r>
      <w:hyperlink r:id="rId1" w:history="1">
        <w:r w:rsidR="000F4F63" w:rsidRPr="00A3001C">
          <w:rPr>
            <w:rStyle w:val="Hyperlink"/>
            <w:rFonts w:ascii="Times New Roman" w:eastAsia="Times New Roman" w:hAnsi="Times New Roman" w:cs="Times New Roman"/>
            <w:i/>
          </w:rPr>
          <w:t>tatianaacacio1909@gmail.com</w:t>
        </w:r>
      </w:hyperlink>
      <w:r w:rsidR="000F4F63" w:rsidRPr="00A3001C">
        <w:rPr>
          <w:rFonts w:ascii="Times New Roman" w:eastAsia="Times New Roman" w:hAnsi="Times New Roman" w:cs="Times New Roman"/>
          <w:i/>
          <w:color w:val="000000"/>
          <w:u w:val="single"/>
        </w:rPr>
        <w:t xml:space="preserve"> </w:t>
      </w:r>
    </w:p>
    <w:p w14:paraId="5B862AEC" w14:textId="62AD5E12" w:rsidR="00494008" w:rsidRDefault="00A8737A" w:rsidP="00494008">
      <w:pPr>
        <w:pStyle w:val="Textodenotaderodap"/>
        <w:rPr>
          <w:rFonts w:ascii="Times New Roman" w:eastAsiaTheme="minorHAnsi" w:hAnsi="Times New Roman" w:cs="Times New Roman"/>
          <w:i/>
          <w:iCs/>
          <w:color w:val="000000"/>
          <w:lang w:bidi="ar-SA"/>
        </w:rPr>
      </w:pPr>
      <w:r>
        <w:rPr>
          <w:rFonts w:ascii="Times New Roman" w:eastAsiaTheme="minorHAnsi" w:hAnsi="Times New Roman" w:cs="Times New Roman"/>
          <w:i/>
          <w:iCs/>
          <w:color w:val="000000"/>
          <w:vertAlign w:val="superscript"/>
          <w:lang w:bidi="ar-SA"/>
        </w:rPr>
        <w:t>2</w:t>
      </w:r>
      <w:r w:rsidR="000F4F63" w:rsidRPr="00A3001C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>Alun</w:t>
      </w:r>
      <w:r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>o</w:t>
      </w:r>
      <w:r w:rsidR="000F4F63" w:rsidRPr="00A3001C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 xml:space="preserve"> de Doutorado, Ciências Ambientais, Universidade Estadual Paulista (UNESP)</w:t>
      </w:r>
      <w:r w:rsidR="00494008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 xml:space="preserve">, </w:t>
      </w:r>
      <w:hyperlink r:id="rId2" w:history="1">
        <w:r w:rsidR="00494008" w:rsidRPr="00BC227B">
          <w:rPr>
            <w:rStyle w:val="Hyperlink"/>
            <w:rFonts w:ascii="Times New Roman" w:eastAsiaTheme="minorHAnsi" w:hAnsi="Times New Roman" w:cs="Times New Roman"/>
            <w:i/>
            <w:iCs/>
            <w:lang w:bidi="ar-SA"/>
          </w:rPr>
          <w:t>miqueiaseng@hotmail.com</w:t>
        </w:r>
      </w:hyperlink>
    </w:p>
    <w:p w14:paraId="4BE39A26" w14:textId="0CF5B7F9" w:rsidR="000F4F63" w:rsidRDefault="00A8737A" w:rsidP="00637411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Theme="minorHAnsi" w:hAnsi="Times New Roman" w:cs="Times New Roman"/>
          <w:i/>
          <w:iCs/>
          <w:color w:val="000000"/>
          <w:vertAlign w:val="superscript"/>
          <w:lang w:bidi="ar-SA"/>
        </w:rPr>
        <w:t>3</w:t>
      </w:r>
      <w:r w:rsidRPr="00A3001C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 xml:space="preserve">Aluna de </w:t>
      </w:r>
      <w:r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>mestrado</w:t>
      </w:r>
      <w:r w:rsidRPr="00A3001C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>, Ciências Ambientais, Universidade Estadual Paulista (UNESP</w:t>
      </w:r>
      <w:r w:rsidR="00494008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>)</w:t>
      </w:r>
      <w:r w:rsidRPr="00A3001C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hyperlink r:id="rId3" w:history="1">
        <w:r w:rsidRPr="00AF438F">
          <w:rPr>
            <w:rStyle w:val="Hyperlink"/>
            <w:rFonts w:ascii="Times New Roman" w:eastAsia="Times New Roman" w:hAnsi="Times New Roman" w:cs="Times New Roman"/>
            <w:i/>
          </w:rPr>
          <w:t>cecilia.depaulacoelho@gmail.com</w:t>
        </w:r>
      </w:hyperlink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6400129A" w14:textId="2AAACABA" w:rsidR="00A8737A" w:rsidRDefault="00A8737A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 w:rsidRPr="00414BBB">
        <w:rPr>
          <w:rFonts w:ascii="Times New Roman" w:eastAsia="Times New Roman" w:hAnsi="Times New Roman" w:cs="Times New Roman"/>
          <w:i/>
          <w:color w:val="000000"/>
          <w:vertAlign w:val="superscript"/>
        </w:rPr>
        <w:t>4</w:t>
      </w:r>
      <w:r w:rsidR="00414BBB">
        <w:rPr>
          <w:rFonts w:ascii="Times New Roman" w:eastAsia="Times New Roman" w:hAnsi="Times New Roman" w:cs="Times New Roman"/>
          <w:iCs/>
          <w:color w:val="000000"/>
        </w:rPr>
        <w:t>Gradu</w:t>
      </w:r>
      <w:r w:rsidR="004D07CD">
        <w:rPr>
          <w:rFonts w:ascii="Times New Roman" w:eastAsia="Times New Roman" w:hAnsi="Times New Roman" w:cs="Times New Roman"/>
          <w:iCs/>
          <w:color w:val="000000"/>
        </w:rPr>
        <w:t xml:space="preserve">ado </w:t>
      </w:r>
      <w:r w:rsidR="00414BBB">
        <w:rPr>
          <w:rFonts w:ascii="Times New Roman" w:eastAsia="Times New Roman" w:hAnsi="Times New Roman" w:cs="Times New Roman"/>
          <w:iCs/>
          <w:color w:val="000000"/>
        </w:rPr>
        <w:t>em biologia,</w:t>
      </w:r>
      <w:r w:rsidR="00414BBB" w:rsidRPr="00414BBB">
        <w:t xml:space="preserve"> </w:t>
      </w:r>
      <w:r w:rsidR="00414BBB" w:rsidRPr="00414BBB">
        <w:rPr>
          <w:rFonts w:ascii="Times New Roman" w:eastAsia="Times New Roman" w:hAnsi="Times New Roman" w:cs="Times New Roman"/>
          <w:iCs/>
          <w:color w:val="000000"/>
        </w:rPr>
        <w:t xml:space="preserve">Universidade Paulista </w:t>
      </w:r>
      <w:r w:rsidR="00302C5E">
        <w:rPr>
          <w:rFonts w:ascii="Times New Roman" w:eastAsia="Times New Roman" w:hAnsi="Times New Roman" w:cs="Times New Roman"/>
          <w:iCs/>
          <w:color w:val="000000"/>
        </w:rPr>
        <w:t>–</w:t>
      </w:r>
      <w:r w:rsidR="00414BBB" w:rsidRPr="00414BBB">
        <w:rPr>
          <w:rFonts w:ascii="Times New Roman" w:eastAsia="Times New Roman" w:hAnsi="Times New Roman" w:cs="Times New Roman"/>
          <w:iCs/>
          <w:color w:val="000000"/>
        </w:rPr>
        <w:t xml:space="preserve"> UNIP</w:t>
      </w:r>
      <w:r w:rsidR="00302C5E">
        <w:rPr>
          <w:rFonts w:ascii="Times New Roman" w:eastAsia="Times New Roman" w:hAnsi="Times New Roman" w:cs="Times New Roman"/>
          <w:iCs/>
          <w:color w:val="000000"/>
        </w:rPr>
        <w:t xml:space="preserve">, </w:t>
      </w:r>
      <w:hyperlink r:id="rId4" w:history="1">
        <w:r w:rsidR="00494008" w:rsidRPr="00414BBB">
          <w:rPr>
            <w:rStyle w:val="Hyperlink"/>
            <w:rFonts w:ascii="Times New Roman" w:eastAsia="Times New Roman" w:hAnsi="Times New Roman" w:cs="Times New Roman"/>
            <w:i/>
          </w:rPr>
          <w:t>coelho.clebermachado@gmail.com</w:t>
        </w:r>
      </w:hyperlink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67A5E34C" w14:textId="6AF1C7FB" w:rsidR="00A8737A" w:rsidRDefault="00A8737A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vertAlign w:val="superscript"/>
        </w:rPr>
        <w:t>5</w:t>
      </w:r>
      <w:r>
        <w:rPr>
          <w:rFonts w:ascii="Times New Roman" w:eastAsia="Times New Roman" w:hAnsi="Times New Roman" w:cs="Times New Roman"/>
          <w:i/>
          <w:color w:val="000000"/>
        </w:rPr>
        <w:t>Professor adjunto</w:t>
      </w:r>
      <w:r w:rsidRPr="00A8737A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 xml:space="preserve"> </w:t>
      </w:r>
      <w:r w:rsidRPr="00A3001C">
        <w:rPr>
          <w:rFonts w:ascii="Times New Roman" w:eastAsiaTheme="minorHAnsi" w:hAnsi="Times New Roman" w:cs="Times New Roman"/>
          <w:i/>
          <w:iCs/>
          <w:color w:val="000000"/>
          <w:lang w:bidi="ar-SA"/>
        </w:rPr>
        <w:t>Ciências Ambientais, Universidade Estadual Paulista (UNESP), Instituto de Ciência e Tecnologia, Sorocaba</w:t>
      </w:r>
      <w:r w:rsidRPr="00A3001C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hyperlink r:id="rId5" w:history="1">
        <w:r w:rsidRPr="00AF438F">
          <w:rPr>
            <w:rStyle w:val="Hyperlink"/>
            <w:rFonts w:ascii="Times New Roman" w:eastAsia="Times New Roman" w:hAnsi="Times New Roman" w:cs="Times New Roman"/>
            <w:i/>
          </w:rPr>
          <w:t>enrique.gamero@unesp.br</w:t>
        </w:r>
      </w:hyperlink>
    </w:p>
    <w:p w14:paraId="32A346AF" w14:textId="77777777" w:rsidR="00A8737A" w:rsidRPr="00A3001C" w:rsidRDefault="00A8737A" w:rsidP="00A3001C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975E3" w14:textId="77777777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1D37416B" wp14:editId="6BD56D6D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75D3DA57" wp14:editId="5B6C4399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82DC3">
      <w:rPr>
        <w:noProof/>
        <w:lang w:eastAsia="pt-BR" w:bidi="ar-SA"/>
      </w:rPr>
      <w:pict w14:anchorId="636A387F">
        <v:shapetype id="_x0000_t202" coordsize="21600,21600" o:spt="202" path="m,l,21600r21600,l21600,xe">
          <v:stroke joinstyle="miter"/>
          <v:path gradientshapeok="t" o:connecttype="rect"/>
        </v:shapetype>
        <v:shape id="Caixa de Texto 219" o:spid="_x0000_s2050" type="#_x0000_t202" style="position:absolute;margin-left:0;margin-top:0;width:85.05pt;height:16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<v:textbox style="mso-fit-shape-to-text:t" inset=",0,,0">
            <w:txbxContent>
              <w:p w14:paraId="6307BBBC" w14:textId="77777777" w:rsidR="009B3713" w:rsidRPr="00EB4F8E" w:rsidRDefault="000D513D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 w:rsidRPr="00EB4F8E">
                  <w:rPr>
                    <w:sz w:val="28"/>
                    <w:szCs w:val="28"/>
                  </w:rPr>
                  <w:fldChar w:fldCharType="begin"/>
                </w:r>
                <w:r w:rsidR="009B3713" w:rsidRPr="00EB4F8E">
                  <w:rPr>
                    <w:sz w:val="28"/>
                    <w:szCs w:val="28"/>
                  </w:rPr>
                  <w:instrText>PAGE   \* MERGEFORMAT</w:instrText>
                </w:r>
                <w:r w:rsidRPr="00EB4F8E">
                  <w:rPr>
                    <w:sz w:val="28"/>
                    <w:szCs w:val="28"/>
                  </w:rPr>
                  <w:fldChar w:fldCharType="separate"/>
                </w:r>
                <w:r w:rsidR="00FB11BB" w:rsidRPr="00FB11BB">
                  <w:rPr>
                    <w:noProof/>
                    <w:color w:val="FFFFFF" w:themeColor="background1"/>
                    <w:sz w:val="28"/>
                    <w:szCs w:val="28"/>
                  </w:rPr>
                  <w:t>12</w:t>
                </w:r>
                <w:r w:rsidRPr="00EB4F8E"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736B9" w14:textId="77777777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7D0639E6" wp14:editId="1E92E8F0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82DC3">
      <w:rPr>
        <w:noProof/>
        <w:lang w:eastAsia="pt-BR" w:bidi="ar-SA"/>
      </w:rPr>
      <w:pict w14:anchorId="4DC53A5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43pt;height:16.45pt;z-index:25166438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<v:textbox style="mso-fit-shape-to-text:t" inset=",0,,0">
            <w:txbxContent>
              <w:p w14:paraId="0EEC2420" w14:textId="77777777" w:rsidR="006627A8" w:rsidRPr="00EB4F8E" w:rsidRDefault="000D513D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 w:rsidRPr="00EB4F8E">
                  <w:rPr>
                    <w:sz w:val="28"/>
                    <w:szCs w:val="28"/>
                  </w:rPr>
                  <w:fldChar w:fldCharType="begin"/>
                </w:r>
                <w:r w:rsidR="006627A8" w:rsidRPr="00EB4F8E">
                  <w:rPr>
                    <w:sz w:val="28"/>
                    <w:szCs w:val="28"/>
                  </w:rPr>
                  <w:instrText>PAGE   \* MERGEFORMAT</w:instrText>
                </w:r>
                <w:r w:rsidRPr="00EB4F8E">
                  <w:rPr>
                    <w:sz w:val="28"/>
                    <w:szCs w:val="28"/>
                  </w:rPr>
                  <w:fldChar w:fldCharType="separate"/>
                </w:r>
                <w:r w:rsidR="00FB11BB" w:rsidRPr="00FB11BB">
                  <w:rPr>
                    <w:noProof/>
                    <w:color w:val="FFFFFF" w:themeColor="background1"/>
                    <w:sz w:val="28"/>
                    <w:szCs w:val="28"/>
                  </w:rPr>
                  <w:t>13</w:t>
                </w:r>
                <w:r w:rsidRPr="00EB4F8E"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43C"/>
    <w:rsid w:val="00005B4A"/>
    <w:rsid w:val="00017776"/>
    <w:rsid w:val="00030A63"/>
    <w:rsid w:val="0006509A"/>
    <w:rsid w:val="00072F98"/>
    <w:rsid w:val="0008730C"/>
    <w:rsid w:val="000B5515"/>
    <w:rsid w:val="000D513D"/>
    <w:rsid w:val="000D6947"/>
    <w:rsid w:val="000E3150"/>
    <w:rsid w:val="000E7F1C"/>
    <w:rsid w:val="000F4F63"/>
    <w:rsid w:val="000F6ED7"/>
    <w:rsid w:val="00103BC2"/>
    <w:rsid w:val="00131B79"/>
    <w:rsid w:val="00134B16"/>
    <w:rsid w:val="001450C1"/>
    <w:rsid w:val="001467F9"/>
    <w:rsid w:val="0015521C"/>
    <w:rsid w:val="00164001"/>
    <w:rsid w:val="00164CAF"/>
    <w:rsid w:val="0017529C"/>
    <w:rsid w:val="00182DC3"/>
    <w:rsid w:val="0018462B"/>
    <w:rsid w:val="001A5A87"/>
    <w:rsid w:val="001B1129"/>
    <w:rsid w:val="001B2BBC"/>
    <w:rsid w:val="0021343C"/>
    <w:rsid w:val="00223A98"/>
    <w:rsid w:val="00224335"/>
    <w:rsid w:val="00237F60"/>
    <w:rsid w:val="00275112"/>
    <w:rsid w:val="00281F0A"/>
    <w:rsid w:val="00296A28"/>
    <w:rsid w:val="002A5AB6"/>
    <w:rsid w:val="002B5DB2"/>
    <w:rsid w:val="002E4DED"/>
    <w:rsid w:val="002E5F95"/>
    <w:rsid w:val="00302C5E"/>
    <w:rsid w:val="003077AB"/>
    <w:rsid w:val="00320E78"/>
    <w:rsid w:val="00327D18"/>
    <w:rsid w:val="00330896"/>
    <w:rsid w:val="00330BEF"/>
    <w:rsid w:val="00332275"/>
    <w:rsid w:val="00340EB7"/>
    <w:rsid w:val="00350D4B"/>
    <w:rsid w:val="0035129C"/>
    <w:rsid w:val="00357611"/>
    <w:rsid w:val="00365ED7"/>
    <w:rsid w:val="0037243D"/>
    <w:rsid w:val="003976F1"/>
    <w:rsid w:val="003B404A"/>
    <w:rsid w:val="003C53EF"/>
    <w:rsid w:val="003C6DFF"/>
    <w:rsid w:val="003D68C8"/>
    <w:rsid w:val="00414BBB"/>
    <w:rsid w:val="004218E8"/>
    <w:rsid w:val="00424F69"/>
    <w:rsid w:val="004367CE"/>
    <w:rsid w:val="00462D0F"/>
    <w:rsid w:val="00487129"/>
    <w:rsid w:val="00490B43"/>
    <w:rsid w:val="004915E2"/>
    <w:rsid w:val="004923F8"/>
    <w:rsid w:val="00494008"/>
    <w:rsid w:val="004951A4"/>
    <w:rsid w:val="004B52AA"/>
    <w:rsid w:val="004D07CD"/>
    <w:rsid w:val="004D6CD2"/>
    <w:rsid w:val="004D6DF6"/>
    <w:rsid w:val="004E28CA"/>
    <w:rsid w:val="004F4338"/>
    <w:rsid w:val="004F6140"/>
    <w:rsid w:val="00534A41"/>
    <w:rsid w:val="0054474D"/>
    <w:rsid w:val="005833D3"/>
    <w:rsid w:val="005A0E11"/>
    <w:rsid w:val="005A2FEA"/>
    <w:rsid w:val="005A55B8"/>
    <w:rsid w:val="005F5E9F"/>
    <w:rsid w:val="0062457F"/>
    <w:rsid w:val="00625BE5"/>
    <w:rsid w:val="00637411"/>
    <w:rsid w:val="006627A8"/>
    <w:rsid w:val="00684FD6"/>
    <w:rsid w:val="006B4C88"/>
    <w:rsid w:val="006D7B3A"/>
    <w:rsid w:val="006F5904"/>
    <w:rsid w:val="00710A55"/>
    <w:rsid w:val="007200AA"/>
    <w:rsid w:val="007203D3"/>
    <w:rsid w:val="00724D4B"/>
    <w:rsid w:val="007543D5"/>
    <w:rsid w:val="00784F26"/>
    <w:rsid w:val="007926E4"/>
    <w:rsid w:val="007B2F4D"/>
    <w:rsid w:val="007D4E7D"/>
    <w:rsid w:val="007E7E6B"/>
    <w:rsid w:val="007F2335"/>
    <w:rsid w:val="00805E2B"/>
    <w:rsid w:val="0081496F"/>
    <w:rsid w:val="00820492"/>
    <w:rsid w:val="00881FD2"/>
    <w:rsid w:val="00885AD8"/>
    <w:rsid w:val="008B7060"/>
    <w:rsid w:val="008C1638"/>
    <w:rsid w:val="008E268C"/>
    <w:rsid w:val="008E7036"/>
    <w:rsid w:val="008E73AA"/>
    <w:rsid w:val="008F0A6E"/>
    <w:rsid w:val="00920D3C"/>
    <w:rsid w:val="00925B9A"/>
    <w:rsid w:val="00932B3E"/>
    <w:rsid w:val="00933B7E"/>
    <w:rsid w:val="00936AA9"/>
    <w:rsid w:val="00965951"/>
    <w:rsid w:val="00971597"/>
    <w:rsid w:val="00986475"/>
    <w:rsid w:val="009A0B4D"/>
    <w:rsid w:val="009B061C"/>
    <w:rsid w:val="009B3713"/>
    <w:rsid w:val="009B4336"/>
    <w:rsid w:val="009D1210"/>
    <w:rsid w:val="009D5DEC"/>
    <w:rsid w:val="009E29D3"/>
    <w:rsid w:val="00A00556"/>
    <w:rsid w:val="00A078C8"/>
    <w:rsid w:val="00A239A3"/>
    <w:rsid w:val="00A3001C"/>
    <w:rsid w:val="00A30037"/>
    <w:rsid w:val="00A35D72"/>
    <w:rsid w:val="00A3701D"/>
    <w:rsid w:val="00A4485B"/>
    <w:rsid w:val="00A55FBD"/>
    <w:rsid w:val="00A62B27"/>
    <w:rsid w:val="00A807C9"/>
    <w:rsid w:val="00A82500"/>
    <w:rsid w:val="00A8737A"/>
    <w:rsid w:val="00A90ECB"/>
    <w:rsid w:val="00AC12CB"/>
    <w:rsid w:val="00AC68D7"/>
    <w:rsid w:val="00AD318A"/>
    <w:rsid w:val="00AE1105"/>
    <w:rsid w:val="00AE67B4"/>
    <w:rsid w:val="00B038B6"/>
    <w:rsid w:val="00B05767"/>
    <w:rsid w:val="00B23A2C"/>
    <w:rsid w:val="00B301A4"/>
    <w:rsid w:val="00B338F7"/>
    <w:rsid w:val="00B67F0D"/>
    <w:rsid w:val="00B826B5"/>
    <w:rsid w:val="00B91112"/>
    <w:rsid w:val="00B934D5"/>
    <w:rsid w:val="00B966FA"/>
    <w:rsid w:val="00BA76B1"/>
    <w:rsid w:val="00BA7E56"/>
    <w:rsid w:val="00BB39BC"/>
    <w:rsid w:val="00BB58FC"/>
    <w:rsid w:val="00BB7905"/>
    <w:rsid w:val="00BC4B47"/>
    <w:rsid w:val="00BD7B18"/>
    <w:rsid w:val="00BE4316"/>
    <w:rsid w:val="00C012EE"/>
    <w:rsid w:val="00C0400B"/>
    <w:rsid w:val="00C141D3"/>
    <w:rsid w:val="00C42EEC"/>
    <w:rsid w:val="00C442F6"/>
    <w:rsid w:val="00C478CA"/>
    <w:rsid w:val="00C666AF"/>
    <w:rsid w:val="00C66B2E"/>
    <w:rsid w:val="00D0610E"/>
    <w:rsid w:val="00D250E2"/>
    <w:rsid w:val="00D42B1F"/>
    <w:rsid w:val="00D6082B"/>
    <w:rsid w:val="00D80A85"/>
    <w:rsid w:val="00D80CCD"/>
    <w:rsid w:val="00D86C5F"/>
    <w:rsid w:val="00D9173A"/>
    <w:rsid w:val="00DB53CB"/>
    <w:rsid w:val="00DC016C"/>
    <w:rsid w:val="00E337CD"/>
    <w:rsid w:val="00E80B78"/>
    <w:rsid w:val="00E87B0C"/>
    <w:rsid w:val="00E930B1"/>
    <w:rsid w:val="00EA79C3"/>
    <w:rsid w:val="00EB275D"/>
    <w:rsid w:val="00EB4F8E"/>
    <w:rsid w:val="00EC2DAF"/>
    <w:rsid w:val="00EC4D5E"/>
    <w:rsid w:val="00EF3810"/>
    <w:rsid w:val="00F0544A"/>
    <w:rsid w:val="00F10DEF"/>
    <w:rsid w:val="00F40F6F"/>
    <w:rsid w:val="00F5630A"/>
    <w:rsid w:val="00FB11BB"/>
    <w:rsid w:val="00FC78CC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82313BC"/>
  <w15:docId w15:val="{0C4F3514-72FA-4C04-993E-1E81300F3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ext">
    <w:name w:val="text"/>
    <w:basedOn w:val="Fontepargpadro"/>
    <w:rsid w:val="00EC4D5E"/>
  </w:style>
  <w:style w:type="character" w:customStyle="1" w:styleId="author-ref">
    <w:name w:val="author-ref"/>
    <w:basedOn w:val="Fontepargpadro"/>
    <w:rsid w:val="00EC4D5E"/>
  </w:style>
  <w:style w:type="character" w:customStyle="1" w:styleId="title-text">
    <w:name w:val="title-text"/>
    <w:basedOn w:val="Fontepargpadro"/>
    <w:rsid w:val="00EC4D5E"/>
  </w:style>
  <w:style w:type="character" w:styleId="Hyperlink">
    <w:name w:val="Hyperlink"/>
    <w:basedOn w:val="Fontepargpadro"/>
    <w:uiPriority w:val="99"/>
    <w:unhideWhenUsed/>
    <w:rsid w:val="00EC4D5E"/>
    <w:rPr>
      <w:color w:val="0000FF"/>
      <w:u w:val="single"/>
    </w:rPr>
  </w:style>
  <w:style w:type="paragraph" w:customStyle="1" w:styleId="Default">
    <w:name w:val="Default"/>
    <w:rsid w:val="006B4C8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character" w:customStyle="1" w:styleId="author-name">
    <w:name w:val="author-name"/>
    <w:basedOn w:val="Fontepargpadro"/>
    <w:rsid w:val="00005B4A"/>
  </w:style>
  <w:style w:type="character" w:styleId="TextodoEspaoReservado">
    <w:name w:val="Placeholder Text"/>
    <w:basedOn w:val="Fontepargpadro"/>
    <w:uiPriority w:val="99"/>
    <w:semiHidden/>
    <w:rsid w:val="00AC12CB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320E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C6DF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C6D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C6DFF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C6D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C6DFF"/>
    <w:rPr>
      <w:rFonts w:ascii="Bookman Old Style" w:eastAsia="Bookman Old Style" w:hAnsi="Bookman Old Style" w:cs="Bookman Old Style"/>
      <w:b/>
      <w:bCs/>
      <w:sz w:val="20"/>
      <w:szCs w:val="20"/>
      <w:lang w:val="pt-BR" w:bidi="en-US"/>
    </w:rPr>
  </w:style>
  <w:style w:type="paragraph" w:styleId="Legenda">
    <w:name w:val="caption"/>
    <w:basedOn w:val="Normal"/>
    <w:next w:val="Normal"/>
    <w:uiPriority w:val="35"/>
    <w:unhideWhenUsed/>
    <w:qFormat/>
    <w:rsid w:val="00494008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41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dx.doi.org/10.5380/raega.v42i0.4552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16/j.catena.2015.10.0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5752/P.2318-2962.2019v29n56p45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x.doi.org/10.5380/raega.v46i1.5674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ecilia.depaulacoelho@gmail.com" TargetMode="External"/><Relationship Id="rId2" Type="http://schemas.openxmlformats.org/officeDocument/2006/relationships/hyperlink" Target="mailto:miqueiaseng@hotmail.com" TargetMode="External"/><Relationship Id="rId1" Type="http://schemas.openxmlformats.org/officeDocument/2006/relationships/hyperlink" Target="mailto:tatianaacacio1909@gmail.com" TargetMode="External"/><Relationship Id="rId5" Type="http://schemas.openxmlformats.org/officeDocument/2006/relationships/hyperlink" Target="mailto:enrique.gamero@unesp.br" TargetMode="External"/><Relationship Id="rId4" Type="http://schemas.openxmlformats.org/officeDocument/2006/relationships/hyperlink" Target="mailto:coelho.clebermachado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</Pages>
  <Words>1432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Tatiana</cp:lastModifiedBy>
  <cp:revision>48</cp:revision>
  <cp:lastPrinted>2021-02-26T01:55:00Z</cp:lastPrinted>
  <dcterms:created xsi:type="dcterms:W3CDTF">2021-03-19T17:49:00Z</dcterms:created>
  <dcterms:modified xsi:type="dcterms:W3CDTF">2021-06-23T14:02:00Z</dcterms:modified>
</cp:coreProperties>
</file>